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0B" w:rsidRDefault="00112F0F">
      <w:pPr>
        <w:spacing w:before="12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 w:rsidR="007A02FB">
        <w:rPr>
          <w:snapToGrid w:val="0"/>
        </w:rPr>
        <w:t>5</w:t>
      </w:r>
      <w:r w:rsidR="00E94E95">
        <w:rPr>
          <w:snapToGrid w:val="0"/>
        </w:rPr>
        <w:t>/201</w:t>
      </w:r>
      <w:r w:rsidR="007A02FB">
        <w:rPr>
          <w:snapToGrid w:val="0"/>
        </w:rPr>
        <w:t>6</w:t>
      </w: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 w:line="480" w:lineRule="auto"/>
        <w:rPr>
          <w:snapToGrid w:val="0"/>
        </w:rPr>
      </w:pPr>
    </w:p>
    <w:p w:rsidR="009C2B0B" w:rsidRDefault="009C2B0B">
      <w:pPr>
        <w:pStyle w:val="Nadpis1"/>
        <w:jc w:val="center"/>
        <w:rPr>
          <w:rFonts w:ascii="Times New Roman" w:hAnsi="Times New Roman"/>
          <w:snapToGrid w:val="0"/>
          <w:sz w:val="40"/>
        </w:rPr>
      </w:pPr>
      <w:r>
        <w:rPr>
          <w:rFonts w:ascii="Times New Roman" w:hAnsi="Times New Roman"/>
          <w:snapToGrid w:val="0"/>
          <w:sz w:val="40"/>
        </w:rPr>
        <w:t xml:space="preserve">Zpráva o </w:t>
      </w:r>
      <w:r w:rsidR="00403930">
        <w:rPr>
          <w:rFonts w:ascii="Times New Roman" w:hAnsi="Times New Roman"/>
          <w:snapToGrid w:val="0"/>
          <w:sz w:val="40"/>
        </w:rPr>
        <w:t>činnosti</w:t>
      </w:r>
    </w:p>
    <w:p w:rsidR="009C2B0B" w:rsidRDefault="009C2B0B">
      <w:pPr>
        <w:pStyle w:val="Nadpis1"/>
        <w:jc w:val="center"/>
        <w:rPr>
          <w:rFonts w:ascii="Times New Roman" w:hAnsi="Times New Roman"/>
          <w:snapToGrid w:val="0"/>
          <w:sz w:val="40"/>
        </w:rPr>
      </w:pPr>
      <w:r>
        <w:rPr>
          <w:rFonts w:ascii="Times New Roman" w:hAnsi="Times New Roman"/>
          <w:snapToGrid w:val="0"/>
          <w:sz w:val="40"/>
        </w:rPr>
        <w:t>Gymnázium, Dobruška, Pulická 779</w:t>
      </w:r>
    </w:p>
    <w:p w:rsidR="009C2B0B" w:rsidRDefault="009C2B0B">
      <w:pPr>
        <w:pStyle w:val="Zkladntext"/>
        <w:rPr>
          <w:snapToGrid w:val="0"/>
          <w:sz w:val="24"/>
          <w:u w:val="single"/>
        </w:rPr>
      </w:pPr>
    </w:p>
    <w:p w:rsidR="009C2B0B" w:rsidRDefault="009C2B0B">
      <w:pPr>
        <w:pStyle w:val="Zkladntext"/>
        <w:rPr>
          <w:snapToGrid w:val="0"/>
          <w:sz w:val="24"/>
          <w:u w:val="single"/>
        </w:rPr>
      </w:pPr>
    </w:p>
    <w:p w:rsidR="009C2B0B" w:rsidRPr="006E180C" w:rsidRDefault="004D79F6">
      <w:pPr>
        <w:pStyle w:val="Zkladntext"/>
        <w:tabs>
          <w:tab w:val="left" w:pos="6946"/>
        </w:tabs>
        <w:jc w:val="center"/>
        <w:rPr>
          <w:b/>
          <w:snapToGrid w:val="0"/>
          <w:sz w:val="28"/>
          <w:szCs w:val="28"/>
          <w:u w:val="single"/>
        </w:rPr>
      </w:pPr>
      <w:r w:rsidRPr="006E180C">
        <w:rPr>
          <w:b/>
          <w:snapToGrid w:val="0"/>
          <w:sz w:val="28"/>
          <w:szCs w:val="28"/>
          <w:u w:val="single"/>
        </w:rPr>
        <w:t>za rok 20</w:t>
      </w:r>
      <w:r w:rsidR="00FE65B4" w:rsidRPr="006E180C">
        <w:rPr>
          <w:b/>
          <w:snapToGrid w:val="0"/>
          <w:sz w:val="28"/>
          <w:szCs w:val="28"/>
          <w:u w:val="single"/>
        </w:rPr>
        <w:t>1</w:t>
      </w:r>
      <w:r w:rsidR="00BA0A28" w:rsidRPr="006E180C">
        <w:rPr>
          <w:b/>
          <w:snapToGrid w:val="0"/>
          <w:sz w:val="28"/>
          <w:szCs w:val="28"/>
          <w:u w:val="single"/>
        </w:rPr>
        <w:t>5</w:t>
      </w: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i/>
          <w:snapToGrid w:val="0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E316E5">
        <w:rPr>
          <w:snapToGrid w:val="0"/>
        </w:rPr>
        <w:t>Mgr.</w:t>
      </w:r>
      <w:r w:rsidR="00E91BC8">
        <w:rPr>
          <w:snapToGrid w:val="0"/>
        </w:rPr>
        <w:t xml:space="preserve"> </w:t>
      </w:r>
      <w:r w:rsidR="00FD05D4">
        <w:rPr>
          <w:snapToGrid w:val="0"/>
        </w:rPr>
        <w:t>Lenka Hubáčková</w:t>
      </w: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ředitel</w:t>
      </w:r>
      <w:r w:rsidR="00FD05D4">
        <w:rPr>
          <w:snapToGrid w:val="0"/>
        </w:rPr>
        <w:t>ka</w:t>
      </w:r>
      <w:r>
        <w:rPr>
          <w:snapToGrid w:val="0"/>
        </w:rPr>
        <w:t xml:space="preserve"> gymnázia</w:t>
      </w:r>
    </w:p>
    <w:p w:rsidR="009C2B0B" w:rsidRDefault="009C2B0B">
      <w:pPr>
        <w:spacing w:before="120"/>
      </w:pPr>
      <w:r>
        <w:rPr>
          <w:snapToGrid w:val="0"/>
          <w:sz w:val="24"/>
        </w:rPr>
        <w:br w:type="page"/>
      </w:r>
    </w:p>
    <w:p w:rsidR="009C2B0B" w:rsidRDefault="00FE65B4">
      <w:pPr>
        <w:pStyle w:val="Seznam"/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lastRenderedPageBreak/>
        <w:t>Zpráva o hospodaření za rok 201</w:t>
      </w:r>
      <w:r w:rsidR="00BA0A28">
        <w:rPr>
          <w:b/>
          <w:snapToGrid w:val="0"/>
          <w:sz w:val="24"/>
          <w:u w:val="single"/>
        </w:rPr>
        <w:t>5</w:t>
      </w:r>
    </w:p>
    <w:p w:rsidR="009C2B0B" w:rsidRDefault="009C2B0B">
      <w:pPr>
        <w:pStyle w:val="Seznam"/>
        <w:jc w:val="center"/>
        <w:rPr>
          <w:b/>
          <w:snapToGrid w:val="0"/>
          <w:sz w:val="24"/>
        </w:rPr>
      </w:pPr>
    </w:p>
    <w:p w:rsidR="009C2B0B" w:rsidRDefault="004D79F6" w:rsidP="007A02FB">
      <w:pPr>
        <w:pStyle w:val="Seznam"/>
        <w:tabs>
          <w:tab w:val="right" w:pos="8364"/>
        </w:tabs>
        <w:jc w:val="center"/>
        <w:rPr>
          <w:b/>
          <w:snapToGrid w:val="0"/>
        </w:rPr>
      </w:pPr>
      <w:r>
        <w:rPr>
          <w:b/>
          <w:snapToGrid w:val="0"/>
        </w:rPr>
        <w:t>Gymnázium Dobruška</w:t>
      </w:r>
    </w:p>
    <w:p w:rsidR="007A02FB" w:rsidRDefault="007A02FB" w:rsidP="007A02FB">
      <w:pPr>
        <w:pStyle w:val="Seznam"/>
        <w:tabs>
          <w:tab w:val="right" w:pos="8364"/>
        </w:tabs>
        <w:jc w:val="center"/>
        <w:rPr>
          <w:b/>
          <w:snapToGrid w:val="0"/>
        </w:rPr>
      </w:pPr>
    </w:p>
    <w:p w:rsidR="009C2B0B" w:rsidRDefault="009C2B0B">
      <w:pPr>
        <w:pStyle w:val="Zkladntext"/>
        <w:rPr>
          <w:b/>
          <w:snapToGrid w:val="0"/>
        </w:rPr>
      </w:pPr>
      <w:r>
        <w:rPr>
          <w:b/>
          <w:snapToGrid w:val="0"/>
        </w:rPr>
        <w:t>Základní údaje: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Název školy:</w:t>
      </w:r>
      <w:r>
        <w:rPr>
          <w:snapToGrid w:val="0"/>
        </w:rPr>
        <w:tab/>
        <w:t>Gymnázium, Dobruška, Pulická 779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Adresa školy:</w:t>
      </w:r>
      <w:r>
        <w:rPr>
          <w:snapToGrid w:val="0"/>
        </w:rPr>
        <w:tab/>
        <w:t>Pulická 779,</w:t>
      </w:r>
      <w:r w:rsidR="00EC0998">
        <w:rPr>
          <w:snapToGrid w:val="0"/>
        </w:rPr>
        <w:t xml:space="preserve"> </w:t>
      </w:r>
      <w:r>
        <w:rPr>
          <w:snapToGrid w:val="0"/>
        </w:rPr>
        <w:t>518 01  Dobruška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Zřizovatel školy:</w:t>
      </w:r>
      <w:r>
        <w:rPr>
          <w:snapToGrid w:val="0"/>
        </w:rPr>
        <w:tab/>
        <w:t>Královéhradecký kraj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Typ organizace:</w:t>
      </w:r>
      <w:r>
        <w:rPr>
          <w:snapToGrid w:val="0"/>
        </w:rPr>
        <w:tab/>
        <w:t>příspěvková organizace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IČO:</w:t>
      </w:r>
      <w:r>
        <w:rPr>
          <w:snapToGrid w:val="0"/>
        </w:rPr>
        <w:tab/>
        <w:t>60884762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Číslo účtu:</w:t>
      </w:r>
      <w:r>
        <w:rPr>
          <w:snapToGrid w:val="0"/>
        </w:rPr>
        <w:tab/>
        <w:t>19-2152800217/0100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</w:p>
    <w:p w:rsidR="00E805B8" w:rsidRDefault="00E805B8">
      <w:pPr>
        <w:pStyle w:val="Seznam"/>
        <w:tabs>
          <w:tab w:val="left" w:pos="3969"/>
        </w:tabs>
        <w:ind w:left="284" w:hanging="284"/>
        <w:rPr>
          <w:snapToGrid w:val="0"/>
        </w:rPr>
      </w:pPr>
    </w:p>
    <w:p w:rsidR="00E805B8" w:rsidRDefault="00E805B8">
      <w:pPr>
        <w:pStyle w:val="Seznam"/>
        <w:tabs>
          <w:tab w:val="left" w:pos="3969"/>
        </w:tabs>
        <w:ind w:left="284" w:hanging="284"/>
        <w:rPr>
          <w:snapToGrid w:val="0"/>
        </w:rPr>
      </w:pPr>
    </w:p>
    <w:p w:rsidR="009C2B0B" w:rsidRDefault="009C2B0B" w:rsidP="00AC5F2B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 xml:space="preserve">Hospodaření v roce probíhalo podle rozpočtu vycházejícího z krajských normativů. </w:t>
      </w: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>První rozpočet neinvestičníc</w:t>
      </w:r>
      <w:r w:rsidR="004D79F6">
        <w:rPr>
          <w:snapToGrid w:val="0"/>
        </w:rPr>
        <w:t xml:space="preserve">h výdajů byl od KÚ převzat dne </w:t>
      </w:r>
      <w:r w:rsidR="00BA0A28">
        <w:rPr>
          <w:snapToGrid w:val="0"/>
        </w:rPr>
        <w:t>8</w:t>
      </w:r>
      <w:r>
        <w:rPr>
          <w:snapToGrid w:val="0"/>
        </w:rPr>
        <w:t>.</w:t>
      </w:r>
      <w:r w:rsidR="00EC0D1A">
        <w:rPr>
          <w:snapToGrid w:val="0"/>
        </w:rPr>
        <w:t xml:space="preserve"> 1</w:t>
      </w:r>
      <w:r w:rsidR="00AC5F2B">
        <w:rPr>
          <w:snapToGrid w:val="0"/>
        </w:rPr>
        <w:t>2</w:t>
      </w:r>
      <w:r w:rsidR="00EC0D1A">
        <w:rPr>
          <w:snapToGrid w:val="0"/>
        </w:rPr>
        <w:t>. 201</w:t>
      </w:r>
      <w:r w:rsidR="00BA0A28">
        <w:rPr>
          <w:snapToGrid w:val="0"/>
        </w:rPr>
        <w:t>4</w:t>
      </w:r>
    </w:p>
    <w:p w:rsidR="009C2B0B" w:rsidRDefault="009C2B0B" w:rsidP="00AC5F2B">
      <w:pPr>
        <w:pStyle w:val="Seznam"/>
        <w:tabs>
          <w:tab w:val="left" w:pos="3969"/>
        </w:tabs>
        <w:spacing w:after="120"/>
        <w:rPr>
          <w:snapToGrid w:val="0"/>
        </w:rPr>
      </w:pPr>
      <w:r>
        <w:rPr>
          <w:snapToGrid w:val="0"/>
        </w:rPr>
        <w:t>Během roku došlo k následujícím úpravám rozpočtu</w:t>
      </w:r>
      <w:r w:rsidR="007A02FB">
        <w:rPr>
          <w:snapToGrid w:val="0"/>
        </w:rPr>
        <w:t>:</w:t>
      </w:r>
    </w:p>
    <w:tbl>
      <w:tblPr>
        <w:tblpPr w:leftFromText="141" w:rightFromText="141" w:vertAnchor="text" w:horzAnchor="margin" w:tblpXSpec="center" w:tblpY="15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7"/>
        <w:gridCol w:w="851"/>
        <w:gridCol w:w="850"/>
        <w:gridCol w:w="426"/>
        <w:gridCol w:w="708"/>
        <w:gridCol w:w="709"/>
        <w:gridCol w:w="709"/>
        <w:gridCol w:w="709"/>
        <w:gridCol w:w="708"/>
        <w:gridCol w:w="708"/>
        <w:gridCol w:w="709"/>
        <w:gridCol w:w="567"/>
        <w:gridCol w:w="425"/>
        <w:gridCol w:w="567"/>
        <w:gridCol w:w="993"/>
        <w:gridCol w:w="709"/>
      </w:tblGrid>
      <w:tr w:rsidR="00E2026F" w:rsidRPr="001B21F2" w:rsidTr="00E2026F">
        <w:trPr>
          <w:cantSplit/>
          <w:trHeight w:val="699"/>
        </w:trPr>
        <w:tc>
          <w:tcPr>
            <w:tcW w:w="637" w:type="dxa"/>
            <w:vMerge w:val="restart"/>
            <w:vAlign w:val="center"/>
          </w:tcPr>
          <w:p w:rsidR="00E2026F" w:rsidRPr="001B21F2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right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Datum úpravy</w:t>
            </w:r>
          </w:p>
        </w:tc>
        <w:tc>
          <w:tcPr>
            <w:tcW w:w="5670" w:type="dxa"/>
            <w:gridSpan w:val="8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  <w:p w:rsidR="00E2026F" w:rsidRPr="001B21F2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Dotace ze státního rozpočtu</w:t>
            </w:r>
          </w:p>
        </w:tc>
        <w:tc>
          <w:tcPr>
            <w:tcW w:w="2976" w:type="dxa"/>
            <w:gridSpan w:val="5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Dotace KÚ</w:t>
            </w:r>
          </w:p>
        </w:tc>
        <w:tc>
          <w:tcPr>
            <w:tcW w:w="993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  <w:p w:rsidR="00E2026F" w:rsidRDefault="00E2026F" w:rsidP="00E2026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  <w:p w:rsidR="00E2026F" w:rsidRPr="001B21F2" w:rsidRDefault="00E2026F" w:rsidP="00E2026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Celkem</w:t>
            </w:r>
          </w:p>
          <w:p w:rsidR="00E2026F" w:rsidRPr="001B21F2" w:rsidRDefault="00E2026F" w:rsidP="00A765C5">
            <w:pPr>
              <w:pStyle w:val="Seznam"/>
              <w:tabs>
                <w:tab w:val="left" w:pos="3969"/>
              </w:tabs>
              <w:ind w:left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E2026F" w:rsidRPr="001B21F2" w:rsidRDefault="00E2026F" w:rsidP="00E2026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Limit počtu </w:t>
            </w:r>
            <w:r>
              <w:rPr>
                <w:snapToGrid w:val="0"/>
                <w:sz w:val="16"/>
                <w:szCs w:val="16"/>
              </w:rPr>
              <w:br/>
              <w:t>zaměstnanců</w:t>
            </w:r>
          </w:p>
        </w:tc>
      </w:tr>
      <w:tr w:rsidR="00E2026F" w:rsidRPr="001B21F2" w:rsidTr="00E2026F">
        <w:trPr>
          <w:cantSplit/>
          <w:trHeight w:val="552"/>
        </w:trPr>
        <w:tc>
          <w:tcPr>
            <w:tcW w:w="637" w:type="dxa"/>
            <w:vMerge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E2026F" w:rsidRPr="00791B3A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Celkem</w:t>
            </w:r>
          </w:p>
        </w:tc>
        <w:tc>
          <w:tcPr>
            <w:tcW w:w="850" w:type="dxa"/>
            <w:vAlign w:val="center"/>
          </w:tcPr>
          <w:p w:rsidR="00E2026F" w:rsidRPr="00791B3A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MP</w:t>
            </w:r>
            <w:r w:rsidRPr="00791B3A">
              <w:rPr>
                <w:snapToGrid w:val="0"/>
                <w:sz w:val="16"/>
                <w:szCs w:val="16"/>
              </w:rPr>
              <w:br/>
              <w:t>na platy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2026F" w:rsidRPr="00791B3A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OON</w:t>
            </w:r>
          </w:p>
        </w:tc>
        <w:tc>
          <w:tcPr>
            <w:tcW w:w="708" w:type="dxa"/>
            <w:vAlign w:val="center"/>
          </w:tcPr>
          <w:p w:rsidR="00E2026F" w:rsidRPr="00791B3A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Přímé ONIV</w:t>
            </w:r>
          </w:p>
        </w:tc>
        <w:tc>
          <w:tcPr>
            <w:tcW w:w="709" w:type="dxa"/>
            <w:vAlign w:val="center"/>
          </w:tcPr>
          <w:p w:rsidR="00E2026F" w:rsidRPr="00305AF5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3"/>
                <w:szCs w:val="13"/>
              </w:rPr>
            </w:pPr>
            <w:r w:rsidRPr="00305AF5">
              <w:rPr>
                <w:snapToGrid w:val="0"/>
                <w:sz w:val="13"/>
                <w:szCs w:val="13"/>
              </w:rPr>
              <w:t>Excelence 33038</w:t>
            </w:r>
          </w:p>
        </w:tc>
        <w:tc>
          <w:tcPr>
            <w:tcW w:w="709" w:type="dxa"/>
            <w:vAlign w:val="center"/>
          </w:tcPr>
          <w:p w:rsidR="00E2026F" w:rsidRPr="00791B3A" w:rsidRDefault="00E2026F" w:rsidP="002A745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OPVK Výzva č. 56</w:t>
            </w:r>
          </w:p>
        </w:tc>
        <w:tc>
          <w:tcPr>
            <w:tcW w:w="709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RP ZPPRŠ</w:t>
            </w:r>
          </w:p>
          <w:p w:rsidR="00E2026F" w:rsidRPr="00791B3A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33052</w:t>
            </w:r>
          </w:p>
        </w:tc>
        <w:tc>
          <w:tcPr>
            <w:tcW w:w="708" w:type="dxa"/>
          </w:tcPr>
          <w:p w:rsidR="00E2026F" w:rsidRPr="00791B3A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RP ZOPRŠ 33061</w:t>
            </w:r>
          </w:p>
        </w:tc>
        <w:tc>
          <w:tcPr>
            <w:tcW w:w="708" w:type="dxa"/>
            <w:vAlign w:val="center"/>
          </w:tcPr>
          <w:p w:rsidR="00E2026F" w:rsidRPr="00791B3A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Celkem</w:t>
            </w:r>
          </w:p>
        </w:tc>
        <w:tc>
          <w:tcPr>
            <w:tcW w:w="709" w:type="dxa"/>
            <w:vAlign w:val="center"/>
          </w:tcPr>
          <w:p w:rsidR="00E2026F" w:rsidRPr="00791B3A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Odpisy</w:t>
            </w:r>
          </w:p>
          <w:p w:rsidR="00E2026F" w:rsidRPr="00791B3A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odvod</w:t>
            </w:r>
          </w:p>
        </w:tc>
        <w:tc>
          <w:tcPr>
            <w:tcW w:w="567" w:type="dxa"/>
            <w:vAlign w:val="center"/>
          </w:tcPr>
          <w:p w:rsidR="00E2026F" w:rsidRPr="009E7A43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9E7A43">
              <w:rPr>
                <w:snapToGrid w:val="0"/>
                <w:sz w:val="16"/>
                <w:szCs w:val="16"/>
              </w:rPr>
              <w:t>Odpisy</w:t>
            </w:r>
          </w:p>
          <w:p w:rsidR="00E2026F" w:rsidRPr="00791B3A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FRM</w:t>
            </w:r>
          </w:p>
        </w:tc>
        <w:tc>
          <w:tcPr>
            <w:tcW w:w="425" w:type="dxa"/>
            <w:vAlign w:val="center"/>
          </w:tcPr>
          <w:p w:rsidR="00E2026F" w:rsidRPr="00791B3A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Pohoš</w:t>
            </w:r>
            <w:r w:rsidRPr="00791B3A">
              <w:rPr>
                <w:snapToGrid w:val="0"/>
                <w:sz w:val="16"/>
                <w:szCs w:val="16"/>
              </w:rPr>
              <w:br/>
              <w:t>a dary</w:t>
            </w:r>
          </w:p>
        </w:tc>
        <w:tc>
          <w:tcPr>
            <w:tcW w:w="567" w:type="dxa"/>
          </w:tcPr>
          <w:p w:rsidR="00E2026F" w:rsidRPr="001B21F2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Investice – kap 21</w:t>
            </w:r>
          </w:p>
        </w:tc>
        <w:tc>
          <w:tcPr>
            <w:tcW w:w="993" w:type="dxa"/>
            <w:vAlign w:val="center"/>
          </w:tcPr>
          <w:p w:rsidR="00E2026F" w:rsidRPr="001B21F2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2026F" w:rsidRPr="001B21F2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2026F" w:rsidTr="00E2026F">
        <w:trPr>
          <w:cantSplit/>
          <w:trHeight w:val="240"/>
        </w:trPr>
        <w:tc>
          <w:tcPr>
            <w:tcW w:w="637" w:type="dxa"/>
            <w:vAlign w:val="center"/>
          </w:tcPr>
          <w:p w:rsidR="00E2026F" w:rsidRDefault="00E2026F" w:rsidP="00BA0A28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8.12.14</w:t>
            </w:r>
          </w:p>
        </w:tc>
        <w:tc>
          <w:tcPr>
            <w:tcW w:w="851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850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426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709" w:type="dxa"/>
          </w:tcPr>
          <w:p w:rsidR="00E2026F" w:rsidRPr="000F5728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8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E2026F" w:rsidRPr="000F5728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2355,20</w:t>
            </w:r>
          </w:p>
        </w:tc>
        <w:tc>
          <w:tcPr>
            <w:tcW w:w="709" w:type="dxa"/>
            <w:vAlign w:val="center"/>
          </w:tcPr>
          <w:p w:rsidR="00E2026F" w:rsidRPr="000F5728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381,90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42,40</w:t>
            </w:r>
          </w:p>
        </w:tc>
        <w:tc>
          <w:tcPr>
            <w:tcW w:w="425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2 355,20</w:t>
            </w:r>
            <w:r w:rsidR="00CC06E1">
              <w:rPr>
                <w:snapToGrid w:val="0"/>
                <w:sz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</w:tr>
      <w:tr w:rsidR="00E2026F" w:rsidTr="00E2026F">
        <w:trPr>
          <w:cantSplit/>
          <w:trHeight w:val="231"/>
        </w:trPr>
        <w:tc>
          <w:tcPr>
            <w:tcW w:w="637" w:type="dxa"/>
            <w:vAlign w:val="center"/>
          </w:tcPr>
          <w:p w:rsidR="00E2026F" w:rsidRDefault="00E2026F" w:rsidP="0027606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28.1.</w:t>
            </w:r>
          </w:p>
        </w:tc>
        <w:tc>
          <w:tcPr>
            <w:tcW w:w="851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426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</w:tcPr>
          <w:p w:rsidR="00E2026F" w:rsidRPr="000F5728" w:rsidRDefault="00E2026F" w:rsidP="002941B3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514,591</w:t>
            </w:r>
          </w:p>
        </w:tc>
        <w:tc>
          <w:tcPr>
            <w:tcW w:w="708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E2026F" w:rsidRPr="000F5728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2355,20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381,90</w:t>
            </w:r>
          </w:p>
        </w:tc>
        <w:tc>
          <w:tcPr>
            <w:tcW w:w="567" w:type="dxa"/>
            <w:vAlign w:val="center"/>
          </w:tcPr>
          <w:p w:rsidR="00E2026F" w:rsidRDefault="00E2026F" w:rsidP="0027606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42,40</w:t>
            </w:r>
          </w:p>
        </w:tc>
        <w:tc>
          <w:tcPr>
            <w:tcW w:w="425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2 355,20</w:t>
            </w:r>
            <w:r w:rsidR="00CC06E1">
              <w:rPr>
                <w:snapToGrid w:val="0"/>
                <w:sz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</w:tr>
      <w:tr w:rsidR="00E2026F" w:rsidTr="00E2026F">
        <w:trPr>
          <w:cantSplit/>
          <w:trHeight w:val="220"/>
        </w:trPr>
        <w:tc>
          <w:tcPr>
            <w:tcW w:w="637" w:type="dxa"/>
            <w:vAlign w:val="center"/>
          </w:tcPr>
          <w:p w:rsidR="00E2026F" w:rsidRDefault="00E2026F" w:rsidP="003C24C6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25.2.</w:t>
            </w:r>
          </w:p>
        </w:tc>
        <w:tc>
          <w:tcPr>
            <w:tcW w:w="851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14 720,70</w:t>
            </w:r>
          </w:p>
        </w:tc>
        <w:tc>
          <w:tcPr>
            <w:tcW w:w="850" w:type="dxa"/>
            <w:vAlign w:val="center"/>
          </w:tcPr>
          <w:p w:rsidR="00E2026F" w:rsidRDefault="00E2026F" w:rsidP="002941B3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10 638,60</w:t>
            </w:r>
          </w:p>
        </w:tc>
        <w:tc>
          <w:tcPr>
            <w:tcW w:w="426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55,0</w:t>
            </w:r>
          </w:p>
        </w:tc>
        <w:tc>
          <w:tcPr>
            <w:tcW w:w="708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284,90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</w:tcPr>
          <w:p w:rsidR="00E2026F" w:rsidRPr="000F5728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514,591</w:t>
            </w:r>
          </w:p>
        </w:tc>
        <w:tc>
          <w:tcPr>
            <w:tcW w:w="708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E2026F" w:rsidRPr="000F5728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2355,20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381,90</w:t>
            </w:r>
          </w:p>
        </w:tc>
        <w:tc>
          <w:tcPr>
            <w:tcW w:w="567" w:type="dxa"/>
            <w:vAlign w:val="center"/>
          </w:tcPr>
          <w:p w:rsidR="00E2026F" w:rsidRDefault="00E2026F" w:rsidP="003B0543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42,40</w:t>
            </w:r>
          </w:p>
        </w:tc>
        <w:tc>
          <w:tcPr>
            <w:tcW w:w="425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E2026F" w:rsidRPr="00CC06E1" w:rsidRDefault="00CC06E1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C06E1">
              <w:rPr>
                <w:snapToGrid w:val="0"/>
                <w:sz w:val="16"/>
                <w:szCs w:val="16"/>
              </w:rPr>
              <w:t>17 075,900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</w:tr>
      <w:tr w:rsidR="00E2026F" w:rsidTr="00E2026F">
        <w:trPr>
          <w:cantSplit/>
          <w:trHeight w:val="240"/>
        </w:trPr>
        <w:tc>
          <w:tcPr>
            <w:tcW w:w="63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7.4.</w:t>
            </w:r>
          </w:p>
        </w:tc>
        <w:tc>
          <w:tcPr>
            <w:tcW w:w="851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14 720,70</w:t>
            </w:r>
          </w:p>
        </w:tc>
        <w:tc>
          <w:tcPr>
            <w:tcW w:w="850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10 638,60</w:t>
            </w:r>
          </w:p>
        </w:tc>
        <w:tc>
          <w:tcPr>
            <w:tcW w:w="426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55,0</w:t>
            </w:r>
          </w:p>
        </w:tc>
        <w:tc>
          <w:tcPr>
            <w:tcW w:w="708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284,90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29,047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514,591</w:t>
            </w:r>
          </w:p>
        </w:tc>
        <w:tc>
          <w:tcPr>
            <w:tcW w:w="708" w:type="dxa"/>
          </w:tcPr>
          <w:p w:rsidR="00E2026F" w:rsidRDefault="00E2026F" w:rsidP="002941B3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E2026F" w:rsidRDefault="00E2026F" w:rsidP="002941B3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2355,30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382,00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42,20</w:t>
            </w:r>
          </w:p>
        </w:tc>
        <w:tc>
          <w:tcPr>
            <w:tcW w:w="425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17 619,638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37,51</w:t>
            </w:r>
          </w:p>
        </w:tc>
      </w:tr>
      <w:tr w:rsidR="00E2026F" w:rsidTr="00E2026F">
        <w:trPr>
          <w:cantSplit/>
          <w:trHeight w:val="240"/>
        </w:trPr>
        <w:tc>
          <w:tcPr>
            <w:tcW w:w="637" w:type="dxa"/>
            <w:vAlign w:val="center"/>
          </w:tcPr>
          <w:p w:rsidR="00E2026F" w:rsidRDefault="00E2026F" w:rsidP="00230597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29.6.</w:t>
            </w:r>
          </w:p>
        </w:tc>
        <w:tc>
          <w:tcPr>
            <w:tcW w:w="851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14 781,80</w:t>
            </w:r>
          </w:p>
        </w:tc>
        <w:tc>
          <w:tcPr>
            <w:tcW w:w="850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10 641,00</w:t>
            </w:r>
          </w:p>
        </w:tc>
        <w:tc>
          <w:tcPr>
            <w:tcW w:w="426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55,0</w:t>
            </w:r>
          </w:p>
        </w:tc>
        <w:tc>
          <w:tcPr>
            <w:tcW w:w="708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342,80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29,047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514,591</w:t>
            </w:r>
          </w:p>
        </w:tc>
        <w:tc>
          <w:tcPr>
            <w:tcW w:w="708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2355,30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382,00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42,20</w:t>
            </w:r>
          </w:p>
        </w:tc>
        <w:tc>
          <w:tcPr>
            <w:tcW w:w="425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17 680,738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37,51</w:t>
            </w:r>
          </w:p>
        </w:tc>
      </w:tr>
      <w:tr w:rsidR="00E2026F" w:rsidTr="007E3254">
        <w:trPr>
          <w:cantSplit/>
          <w:trHeight w:val="256"/>
        </w:trPr>
        <w:tc>
          <w:tcPr>
            <w:tcW w:w="63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17.9.</w:t>
            </w:r>
          </w:p>
        </w:tc>
        <w:tc>
          <w:tcPr>
            <w:tcW w:w="851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14 781,80</w:t>
            </w:r>
          </w:p>
        </w:tc>
        <w:tc>
          <w:tcPr>
            <w:tcW w:w="850" w:type="dxa"/>
            <w:vAlign w:val="center"/>
          </w:tcPr>
          <w:p w:rsidR="00E2026F" w:rsidRDefault="00E2026F" w:rsidP="00F82FC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10 641,00</w:t>
            </w:r>
          </w:p>
        </w:tc>
        <w:tc>
          <w:tcPr>
            <w:tcW w:w="426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55,0</w:t>
            </w:r>
          </w:p>
        </w:tc>
        <w:tc>
          <w:tcPr>
            <w:tcW w:w="708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342,80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29,047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828,593</w:t>
            </w:r>
          </w:p>
        </w:tc>
        <w:tc>
          <w:tcPr>
            <w:tcW w:w="709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514,591</w:t>
            </w:r>
          </w:p>
        </w:tc>
        <w:tc>
          <w:tcPr>
            <w:tcW w:w="708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2405,70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382,00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42,20</w:t>
            </w:r>
          </w:p>
        </w:tc>
        <w:tc>
          <w:tcPr>
            <w:tcW w:w="425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35,00</w:t>
            </w:r>
          </w:p>
        </w:tc>
        <w:tc>
          <w:tcPr>
            <w:tcW w:w="993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17 731,138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37,51</w:t>
            </w:r>
          </w:p>
        </w:tc>
      </w:tr>
      <w:tr w:rsidR="00E2026F" w:rsidTr="00E2026F">
        <w:trPr>
          <w:cantSplit/>
          <w:trHeight w:val="240"/>
        </w:trPr>
        <w:tc>
          <w:tcPr>
            <w:tcW w:w="637" w:type="dxa"/>
            <w:vAlign w:val="center"/>
          </w:tcPr>
          <w:p w:rsidR="00E2026F" w:rsidRDefault="007A72F6" w:rsidP="007A72F6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27.10</w:t>
            </w:r>
            <w:r w:rsidR="009E3B0F">
              <w:rPr>
                <w:snapToGrid w:val="0"/>
                <w:sz w:val="16"/>
              </w:rPr>
              <w:t>.</w:t>
            </w:r>
          </w:p>
        </w:tc>
        <w:tc>
          <w:tcPr>
            <w:tcW w:w="851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15 013,90</w:t>
            </w:r>
          </w:p>
        </w:tc>
        <w:tc>
          <w:tcPr>
            <w:tcW w:w="850" w:type="dxa"/>
            <w:vAlign w:val="center"/>
          </w:tcPr>
          <w:p w:rsidR="00E2026F" w:rsidRDefault="00E2026F" w:rsidP="00F82FC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10 812,90</w:t>
            </w:r>
          </w:p>
        </w:tc>
        <w:tc>
          <w:tcPr>
            <w:tcW w:w="426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55,0</w:t>
            </w:r>
          </w:p>
        </w:tc>
        <w:tc>
          <w:tcPr>
            <w:tcW w:w="708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342,80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29,047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828,593</w:t>
            </w:r>
          </w:p>
        </w:tc>
        <w:tc>
          <w:tcPr>
            <w:tcW w:w="709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514,591</w:t>
            </w:r>
          </w:p>
        </w:tc>
        <w:tc>
          <w:tcPr>
            <w:tcW w:w="708" w:type="dxa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2405,70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382,00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42,20</w:t>
            </w:r>
          </w:p>
        </w:tc>
        <w:tc>
          <w:tcPr>
            <w:tcW w:w="425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2,00</w:t>
            </w:r>
          </w:p>
        </w:tc>
        <w:tc>
          <w:tcPr>
            <w:tcW w:w="567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35,00</w:t>
            </w:r>
          </w:p>
        </w:tc>
        <w:tc>
          <w:tcPr>
            <w:tcW w:w="993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17 963,238</w:t>
            </w:r>
          </w:p>
        </w:tc>
        <w:tc>
          <w:tcPr>
            <w:tcW w:w="709" w:type="dxa"/>
            <w:vAlign w:val="center"/>
          </w:tcPr>
          <w:p w:rsidR="00E2026F" w:rsidRDefault="00E2026F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37,80</w:t>
            </w:r>
          </w:p>
        </w:tc>
      </w:tr>
      <w:tr w:rsidR="007A72F6" w:rsidTr="00E2026F">
        <w:trPr>
          <w:cantSplit/>
          <w:trHeight w:val="240"/>
        </w:trPr>
        <w:tc>
          <w:tcPr>
            <w:tcW w:w="637" w:type="dxa"/>
            <w:vAlign w:val="center"/>
          </w:tcPr>
          <w:p w:rsidR="007A72F6" w:rsidRDefault="007A72F6" w:rsidP="007A72F6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7. 12. </w:t>
            </w:r>
          </w:p>
        </w:tc>
        <w:tc>
          <w:tcPr>
            <w:tcW w:w="851" w:type="dxa"/>
            <w:vAlign w:val="center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15 013,90</w:t>
            </w:r>
          </w:p>
        </w:tc>
        <w:tc>
          <w:tcPr>
            <w:tcW w:w="850" w:type="dxa"/>
            <w:vAlign w:val="center"/>
          </w:tcPr>
          <w:p w:rsidR="007A72F6" w:rsidRDefault="007E3254" w:rsidP="00F82FC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10 812,90</w:t>
            </w:r>
          </w:p>
        </w:tc>
        <w:tc>
          <w:tcPr>
            <w:tcW w:w="426" w:type="dxa"/>
            <w:vAlign w:val="center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55,0</w:t>
            </w:r>
          </w:p>
        </w:tc>
        <w:tc>
          <w:tcPr>
            <w:tcW w:w="708" w:type="dxa"/>
            <w:vAlign w:val="center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342,80</w:t>
            </w:r>
          </w:p>
        </w:tc>
        <w:tc>
          <w:tcPr>
            <w:tcW w:w="709" w:type="dxa"/>
            <w:vAlign w:val="center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29,047</w:t>
            </w:r>
          </w:p>
        </w:tc>
        <w:tc>
          <w:tcPr>
            <w:tcW w:w="709" w:type="dxa"/>
            <w:vAlign w:val="center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828,593</w:t>
            </w:r>
          </w:p>
        </w:tc>
        <w:tc>
          <w:tcPr>
            <w:tcW w:w="709" w:type="dxa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514,591</w:t>
            </w:r>
          </w:p>
        </w:tc>
        <w:tc>
          <w:tcPr>
            <w:tcW w:w="708" w:type="dxa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75,616</w:t>
            </w:r>
          </w:p>
        </w:tc>
        <w:tc>
          <w:tcPr>
            <w:tcW w:w="708" w:type="dxa"/>
            <w:vAlign w:val="center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2405,70</w:t>
            </w:r>
          </w:p>
        </w:tc>
        <w:tc>
          <w:tcPr>
            <w:tcW w:w="709" w:type="dxa"/>
            <w:vAlign w:val="center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381,70</w:t>
            </w:r>
          </w:p>
        </w:tc>
        <w:tc>
          <w:tcPr>
            <w:tcW w:w="567" w:type="dxa"/>
            <w:vAlign w:val="center"/>
          </w:tcPr>
          <w:p w:rsidR="007A72F6" w:rsidRDefault="007B6152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42,20</w:t>
            </w:r>
          </w:p>
        </w:tc>
        <w:tc>
          <w:tcPr>
            <w:tcW w:w="425" w:type="dxa"/>
            <w:vAlign w:val="center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2,00</w:t>
            </w:r>
          </w:p>
        </w:tc>
        <w:tc>
          <w:tcPr>
            <w:tcW w:w="567" w:type="dxa"/>
            <w:vAlign w:val="center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35,00</w:t>
            </w:r>
          </w:p>
        </w:tc>
        <w:tc>
          <w:tcPr>
            <w:tcW w:w="993" w:type="dxa"/>
            <w:vAlign w:val="center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18 038,554</w:t>
            </w:r>
          </w:p>
        </w:tc>
        <w:tc>
          <w:tcPr>
            <w:tcW w:w="709" w:type="dxa"/>
            <w:vAlign w:val="center"/>
          </w:tcPr>
          <w:p w:rsidR="007A72F6" w:rsidRDefault="007E3254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38,27</w:t>
            </w:r>
          </w:p>
        </w:tc>
      </w:tr>
    </w:tbl>
    <w:p w:rsidR="00D95EDB" w:rsidRDefault="00D95EDB" w:rsidP="00D95EDB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  <w:r w:rsidRPr="00920AAA">
        <w:rPr>
          <w:snapToGrid w:val="0"/>
        </w:rPr>
        <w:t>Údaje v tabulce jsou uvedeny v tisících Kč.</w:t>
      </w:r>
    </w:p>
    <w:p w:rsidR="00D95EDB" w:rsidRPr="00920AAA" w:rsidRDefault="00D95EDB" w:rsidP="00D95EDB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</w:p>
    <w:p w:rsidR="009C2B0B" w:rsidRDefault="009C2B0B" w:rsidP="00A25409">
      <w:pPr>
        <w:pStyle w:val="Seznam"/>
        <w:tabs>
          <w:tab w:val="left" w:pos="5625"/>
        </w:tabs>
        <w:spacing w:after="120"/>
        <w:ind w:left="0" w:firstLine="0"/>
        <w:rPr>
          <w:snapToGrid w:val="0"/>
        </w:rPr>
      </w:pPr>
    </w:p>
    <w:p w:rsidR="0027606E" w:rsidRDefault="004D6F09" w:rsidP="00E24363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 xml:space="preserve">V průběhu roku došlo k několika </w:t>
      </w:r>
      <w:r w:rsidR="00B3599D">
        <w:rPr>
          <w:snapToGrid w:val="0"/>
        </w:rPr>
        <w:t>změnám</w:t>
      </w:r>
      <w:r>
        <w:rPr>
          <w:snapToGrid w:val="0"/>
        </w:rPr>
        <w:t xml:space="preserve"> původního rozpočtu</w:t>
      </w:r>
      <w:r w:rsidR="00402B67">
        <w:rPr>
          <w:snapToGrid w:val="0"/>
        </w:rPr>
        <w:t xml:space="preserve">, a to </w:t>
      </w:r>
      <w:r w:rsidR="00BA0A28">
        <w:rPr>
          <w:snapToGrid w:val="0"/>
        </w:rPr>
        <w:t xml:space="preserve">hned na jeho počátku, kdy </w:t>
      </w:r>
      <w:r w:rsidR="0027606E">
        <w:rPr>
          <w:snapToGrid w:val="0"/>
        </w:rPr>
        <w:t>nám byla poskytnuto dotace z RP MŠMT „Zvýšení platů pracovníků regionálního školství“ (ÚZ 33 052) v celkové výši 514 591,- Kč.</w:t>
      </w:r>
      <w:r w:rsidR="003C24C6">
        <w:rPr>
          <w:snapToGrid w:val="0"/>
        </w:rPr>
        <w:t xml:space="preserve"> Závazné ukazatele rozpočtu zasl</w:t>
      </w:r>
      <w:r w:rsidR="003B0543">
        <w:rPr>
          <w:snapToGrid w:val="0"/>
        </w:rPr>
        <w:t>ané</w:t>
      </w:r>
      <w:r w:rsidR="003C24C6">
        <w:rPr>
          <w:snapToGrid w:val="0"/>
        </w:rPr>
        <w:t xml:space="preserve"> 25. 2. 2015</w:t>
      </w:r>
      <w:r w:rsidR="007A02FB">
        <w:rPr>
          <w:snapToGrid w:val="0"/>
        </w:rPr>
        <w:t xml:space="preserve"> </w:t>
      </w:r>
      <w:r w:rsidR="003B0543">
        <w:rPr>
          <w:snapToGrid w:val="0"/>
        </w:rPr>
        <w:t>byly následně upraveny změnou rozpočtu kraje k 7. 4. 2015</w:t>
      </w:r>
      <w:r w:rsidR="00230597">
        <w:rPr>
          <w:snapToGrid w:val="0"/>
        </w:rPr>
        <w:t>, kdy se v rozpočtu objevuje navíc RP Excelence ve výši 29,047 tis. Kč.</w:t>
      </w:r>
    </w:p>
    <w:p w:rsidR="0027606E" w:rsidRDefault="002A745F" w:rsidP="00E24363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 xml:space="preserve">V průběhu školních prázdnin byla škole přiznána dotace ze státního rozpočtu související s realizací </w:t>
      </w:r>
      <w:r w:rsidR="006E180C">
        <w:rPr>
          <w:snapToGrid w:val="0"/>
        </w:rPr>
        <w:br/>
      </w:r>
      <w:r>
        <w:rPr>
          <w:snapToGrid w:val="0"/>
        </w:rPr>
        <w:t>Výzvy č. 56 z OPVK, a to ve výši 828,593 tis. Kč</w:t>
      </w:r>
      <w:r w:rsidR="00CC06E1">
        <w:rPr>
          <w:snapToGrid w:val="0"/>
        </w:rPr>
        <w:t>. Tato částka byla do konce roku 2015 beze zbytku použita</w:t>
      </w:r>
      <w:r w:rsidR="006E180C">
        <w:rPr>
          <w:snapToGrid w:val="0"/>
        </w:rPr>
        <w:br/>
      </w:r>
      <w:r w:rsidR="00CC06E1">
        <w:rPr>
          <w:snapToGrid w:val="0"/>
        </w:rPr>
        <w:t xml:space="preserve"> na realizaci zájezdů žáků do zahraničí a pokrytí nákladů na další vzdělávání pedagogických pracovníků v jazykových kurzech v cizině a na stínování.  </w:t>
      </w:r>
      <w:r>
        <w:rPr>
          <w:snapToGrid w:val="0"/>
        </w:rPr>
        <w:t xml:space="preserve"> </w:t>
      </w:r>
    </w:p>
    <w:p w:rsidR="002A745F" w:rsidRDefault="0027606E" w:rsidP="00E24363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 xml:space="preserve"> </w:t>
      </w:r>
      <w:r w:rsidR="002A745F">
        <w:rPr>
          <w:snapToGrid w:val="0"/>
        </w:rPr>
        <w:t xml:space="preserve">V září </w:t>
      </w:r>
      <w:r w:rsidR="004D6F09">
        <w:rPr>
          <w:snapToGrid w:val="0"/>
        </w:rPr>
        <w:t>byly navýšeny</w:t>
      </w:r>
      <w:r w:rsidR="00402B67">
        <w:rPr>
          <w:snapToGrid w:val="0"/>
        </w:rPr>
        <w:t xml:space="preserve"> provozní prostředky o</w:t>
      </w:r>
      <w:r w:rsidR="004D6F09">
        <w:rPr>
          <w:snapToGrid w:val="0"/>
        </w:rPr>
        <w:t xml:space="preserve"> </w:t>
      </w:r>
      <w:r w:rsidR="00402B67">
        <w:rPr>
          <w:snapToGrid w:val="0"/>
        </w:rPr>
        <w:t>5</w:t>
      </w:r>
      <w:r w:rsidR="002A745F">
        <w:rPr>
          <w:snapToGrid w:val="0"/>
        </w:rPr>
        <w:t>0</w:t>
      </w:r>
      <w:r w:rsidR="00402B67">
        <w:rPr>
          <w:snapToGrid w:val="0"/>
        </w:rPr>
        <w:t>,</w:t>
      </w:r>
      <w:r w:rsidR="002A745F">
        <w:rPr>
          <w:snapToGrid w:val="0"/>
        </w:rPr>
        <w:t>4</w:t>
      </w:r>
      <w:r w:rsidR="00C9627D">
        <w:rPr>
          <w:snapToGrid w:val="0"/>
        </w:rPr>
        <w:t xml:space="preserve"> tis. Kč na nákup licencí od firmy Microsoft</w:t>
      </w:r>
      <w:r w:rsidR="002A745F">
        <w:rPr>
          <w:snapToGrid w:val="0"/>
        </w:rPr>
        <w:t xml:space="preserve"> a ve stejném období byla škole poskytnuta investiční dotace na předfinancování projektu „Zateplení a výměna oken na Gymnáziu v Dobrušce“</w:t>
      </w:r>
      <w:r w:rsidR="007E3254">
        <w:rPr>
          <w:snapToGrid w:val="0"/>
        </w:rPr>
        <w:t xml:space="preserve"> ve výši 35 000,- Kč</w:t>
      </w:r>
      <w:r w:rsidR="002A745F">
        <w:rPr>
          <w:snapToGrid w:val="0"/>
        </w:rPr>
        <w:t>, která pokrývala pořízení energetického posudku školní budovy.</w:t>
      </w:r>
      <w:r w:rsidR="007B6152">
        <w:rPr>
          <w:snapToGrid w:val="0"/>
        </w:rPr>
        <w:t xml:space="preserve"> Následně došlo také k nárůstu položky mzdových prostředků, což zohledňovalo větší počet žáků školy od září.</w:t>
      </w:r>
      <w:r w:rsidR="002A745F">
        <w:rPr>
          <w:snapToGrid w:val="0"/>
        </w:rPr>
        <w:t xml:space="preserve"> </w:t>
      </w:r>
    </w:p>
    <w:p w:rsidR="008C5E6E" w:rsidRDefault="008C5E6E" w:rsidP="00E24363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>V souvislosti s rozhodnutím MŠMT o zvýšení odměňování pracovníků regionálního školství od listopadu 2015 jsme obdrželi z rozvojového programu částku 75,616 tis. Kč na platy.</w:t>
      </w:r>
    </w:p>
    <w:p w:rsidR="009C2B0B" w:rsidRDefault="009C2B0B">
      <w:pPr>
        <w:pStyle w:val="Seznam"/>
        <w:tabs>
          <w:tab w:val="left" w:pos="3969"/>
        </w:tabs>
        <w:spacing w:after="60"/>
        <w:ind w:left="0" w:firstLine="0"/>
        <w:rPr>
          <w:snapToGrid w:val="0"/>
        </w:rPr>
      </w:pP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>Příjmovou část rozpočtu tvořily mimo dotací ještě další položky. Mezi nejdůležitější patří: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Tržby jídelna – hlav</w:t>
      </w:r>
      <w:r w:rsidR="00C34898">
        <w:rPr>
          <w:snapToGrid w:val="0"/>
        </w:rPr>
        <w:t>n</w:t>
      </w:r>
      <w:r>
        <w:rPr>
          <w:snapToGrid w:val="0"/>
        </w:rPr>
        <w:t>í činnost</w:t>
      </w:r>
      <w:r>
        <w:rPr>
          <w:snapToGrid w:val="0"/>
        </w:rPr>
        <w:tab/>
      </w:r>
      <w:r w:rsidR="00C34898">
        <w:rPr>
          <w:snapToGrid w:val="0"/>
        </w:rPr>
        <w:t>2</w:t>
      </w:r>
      <w:r w:rsidR="00030FB4">
        <w:rPr>
          <w:snapToGrid w:val="0"/>
        </w:rPr>
        <w:t> </w:t>
      </w:r>
      <w:r w:rsidR="00524162">
        <w:rPr>
          <w:snapToGrid w:val="0"/>
        </w:rPr>
        <w:t>4</w:t>
      </w:r>
      <w:r w:rsidR="006E180C">
        <w:rPr>
          <w:snapToGrid w:val="0"/>
        </w:rPr>
        <w:t>96</w:t>
      </w:r>
      <w:r w:rsidR="00030FB4">
        <w:rPr>
          <w:snapToGrid w:val="0"/>
        </w:rPr>
        <w:t>,</w:t>
      </w:r>
      <w:r w:rsidR="006E180C">
        <w:rPr>
          <w:snapToGrid w:val="0"/>
        </w:rPr>
        <w:t>33</w:t>
      </w:r>
      <w:r w:rsidR="00C34898">
        <w:rPr>
          <w:snapToGrid w:val="0"/>
        </w:rPr>
        <w:t xml:space="preserve"> </w:t>
      </w:r>
      <w:r>
        <w:rPr>
          <w:snapToGrid w:val="0"/>
        </w:rPr>
        <w:t>tis. Kč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Tržby jídelna – doplňková činnost</w:t>
      </w:r>
      <w:r>
        <w:rPr>
          <w:snapToGrid w:val="0"/>
        </w:rPr>
        <w:tab/>
      </w:r>
      <w:r w:rsidR="006E180C">
        <w:rPr>
          <w:snapToGrid w:val="0"/>
        </w:rPr>
        <w:t>392</w:t>
      </w:r>
      <w:r w:rsidR="00030FB4">
        <w:rPr>
          <w:snapToGrid w:val="0"/>
        </w:rPr>
        <w:t>,</w:t>
      </w:r>
      <w:r w:rsidR="006E180C">
        <w:rPr>
          <w:snapToGrid w:val="0"/>
        </w:rPr>
        <w:t xml:space="preserve">98 </w:t>
      </w:r>
      <w:r>
        <w:rPr>
          <w:snapToGrid w:val="0"/>
        </w:rPr>
        <w:t>tis. Kč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Výnosy z pronájmu - plocha</w:t>
      </w:r>
      <w:r>
        <w:rPr>
          <w:snapToGrid w:val="0"/>
        </w:rPr>
        <w:tab/>
      </w:r>
      <w:r w:rsidR="00524162">
        <w:rPr>
          <w:snapToGrid w:val="0"/>
        </w:rPr>
        <w:t>5</w:t>
      </w:r>
      <w:r w:rsidR="00A2280F">
        <w:rPr>
          <w:snapToGrid w:val="0"/>
        </w:rPr>
        <w:t>2</w:t>
      </w:r>
      <w:r w:rsidR="00524162">
        <w:rPr>
          <w:snapToGrid w:val="0"/>
        </w:rPr>
        <w:t>,</w:t>
      </w:r>
      <w:r w:rsidR="00A2280F">
        <w:rPr>
          <w:snapToGrid w:val="0"/>
        </w:rPr>
        <w:t>36</w:t>
      </w:r>
      <w:r>
        <w:rPr>
          <w:snapToGrid w:val="0"/>
        </w:rPr>
        <w:t xml:space="preserve"> tis. Kč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lastRenderedPageBreak/>
        <w:t>Výnosy z pronájmu – služby</w:t>
      </w:r>
      <w:r>
        <w:rPr>
          <w:snapToGrid w:val="0"/>
        </w:rPr>
        <w:tab/>
      </w:r>
      <w:r w:rsidR="00A2280F">
        <w:rPr>
          <w:snapToGrid w:val="0"/>
        </w:rPr>
        <w:t>36</w:t>
      </w:r>
      <w:r w:rsidR="00E2731F">
        <w:rPr>
          <w:snapToGrid w:val="0"/>
        </w:rPr>
        <w:t>,</w:t>
      </w:r>
      <w:r w:rsidR="00A2280F">
        <w:rPr>
          <w:snapToGrid w:val="0"/>
        </w:rPr>
        <w:t>70</w:t>
      </w:r>
      <w:r>
        <w:rPr>
          <w:snapToGrid w:val="0"/>
        </w:rPr>
        <w:t xml:space="preserve"> tis. Kč</w:t>
      </w:r>
    </w:p>
    <w:p w:rsidR="00985677" w:rsidRDefault="00985677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Ostatní výnosy</w:t>
      </w:r>
      <w:r>
        <w:rPr>
          <w:snapToGrid w:val="0"/>
        </w:rPr>
        <w:tab/>
      </w:r>
      <w:r w:rsidR="00524162">
        <w:rPr>
          <w:snapToGrid w:val="0"/>
        </w:rPr>
        <w:t>1</w:t>
      </w:r>
      <w:r w:rsidR="00A2280F">
        <w:rPr>
          <w:snapToGrid w:val="0"/>
        </w:rPr>
        <w:t>5</w:t>
      </w:r>
      <w:r w:rsidR="00524162">
        <w:rPr>
          <w:snapToGrid w:val="0"/>
        </w:rPr>
        <w:t>,</w:t>
      </w:r>
      <w:r w:rsidR="00A2280F">
        <w:rPr>
          <w:snapToGrid w:val="0"/>
        </w:rPr>
        <w:t>81</w:t>
      </w:r>
      <w:r>
        <w:rPr>
          <w:snapToGrid w:val="0"/>
        </w:rPr>
        <w:t xml:space="preserve"> tis. Kč</w:t>
      </w:r>
    </w:p>
    <w:p w:rsidR="00E805B8" w:rsidRDefault="00E805B8" w:rsidP="00E805B8">
      <w:pPr>
        <w:pStyle w:val="Seznam"/>
        <w:tabs>
          <w:tab w:val="right" w:pos="8222"/>
        </w:tabs>
        <w:spacing w:after="120"/>
        <w:ind w:left="720" w:firstLine="0"/>
        <w:rPr>
          <w:snapToGrid w:val="0"/>
        </w:rPr>
      </w:pP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 xml:space="preserve">Podrobnější popis výnosů a nákladů je uveden v sestavách 19L a 19R z účetního programu Fénix, které tvoří </w:t>
      </w:r>
      <w:r w:rsidR="007A02FB">
        <w:rPr>
          <w:snapToGrid w:val="0"/>
        </w:rPr>
        <w:t>P</w:t>
      </w:r>
      <w:r>
        <w:rPr>
          <w:snapToGrid w:val="0"/>
        </w:rPr>
        <w:t>řílohy č. 1 a č. 2 této zprávy.</w:t>
      </w:r>
    </w:p>
    <w:p w:rsidR="009C2B0B" w:rsidRDefault="009C2B0B" w:rsidP="00E12612">
      <w:pPr>
        <w:pStyle w:val="Seznam"/>
        <w:tabs>
          <w:tab w:val="left" w:pos="3969"/>
        </w:tabs>
        <w:spacing w:after="120"/>
        <w:ind w:left="0" w:firstLine="0"/>
        <w:rPr>
          <w:b/>
          <w:bCs/>
          <w:snapToGrid w:val="0"/>
          <w:sz w:val="24"/>
        </w:rPr>
      </w:pPr>
      <w:r>
        <w:rPr>
          <w:snapToGrid w:val="0"/>
        </w:rPr>
        <w:br w:type="page"/>
      </w:r>
      <w:r>
        <w:rPr>
          <w:b/>
          <w:bCs/>
          <w:snapToGrid w:val="0"/>
          <w:sz w:val="24"/>
        </w:rPr>
        <w:lastRenderedPageBreak/>
        <w:t>Rozbor hospodaření</w:t>
      </w:r>
    </w:p>
    <w:p w:rsidR="009C2B0B" w:rsidRDefault="009C2B0B" w:rsidP="007A02FB">
      <w:pPr>
        <w:pStyle w:val="Seznam"/>
        <w:numPr>
          <w:ilvl w:val="0"/>
          <w:numId w:val="31"/>
        </w:numPr>
        <w:tabs>
          <w:tab w:val="left" w:pos="3969"/>
        </w:tabs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Tvorba hospodářského výsledku</w:t>
      </w:r>
      <w:r w:rsidR="007A02FB">
        <w:rPr>
          <w:b/>
          <w:bCs/>
          <w:snapToGrid w:val="0"/>
        </w:rPr>
        <w:br/>
      </w:r>
    </w:p>
    <w:p w:rsidR="009C2B0B" w:rsidRDefault="007A02FB" w:rsidP="00C14F1B">
      <w:pPr>
        <w:pStyle w:val="Seznam"/>
        <w:numPr>
          <w:ilvl w:val="1"/>
          <w:numId w:val="31"/>
        </w:numPr>
        <w:tabs>
          <w:tab w:val="left" w:pos="3969"/>
        </w:tabs>
        <w:spacing w:after="60"/>
        <w:ind w:left="788" w:hanging="431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Hlavní činnost</w:t>
      </w:r>
    </w:p>
    <w:p w:rsidR="007A02FB" w:rsidRDefault="007A02FB" w:rsidP="007A02FB">
      <w:pPr>
        <w:pStyle w:val="Seznam"/>
        <w:tabs>
          <w:tab w:val="left" w:pos="3969"/>
        </w:tabs>
        <w:spacing w:after="60"/>
        <w:ind w:left="357" w:firstLine="0"/>
        <w:jc w:val="both"/>
        <w:rPr>
          <w:b/>
          <w:bCs/>
          <w:snapToGrid w:val="0"/>
        </w:rPr>
      </w:pPr>
    </w:p>
    <w:p w:rsidR="009C2B0B" w:rsidRPr="007A02FB" w:rsidRDefault="007A02FB" w:rsidP="007A02FB">
      <w:pPr>
        <w:pStyle w:val="Seznam"/>
        <w:tabs>
          <w:tab w:val="left" w:pos="3969"/>
        </w:tabs>
        <w:spacing w:after="60"/>
        <w:ind w:left="357" w:firstLine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Příjmy</w:t>
      </w:r>
      <w:r>
        <w:rPr>
          <w:b/>
          <w:bCs/>
          <w:snapToGrid w:val="0"/>
        </w:rPr>
        <w:br/>
      </w:r>
      <w:r w:rsidR="009C2B0B">
        <w:rPr>
          <w:snapToGrid w:val="0"/>
        </w:rPr>
        <w:t>Příjmovou část rozpočtu tvořily mimo dotací ještě tyto výnosy:</w:t>
      </w:r>
    </w:p>
    <w:p w:rsidR="009C2B0B" w:rsidRDefault="009C2B0B" w:rsidP="007A02FB">
      <w:pPr>
        <w:pStyle w:val="Seznam"/>
        <w:numPr>
          <w:ilvl w:val="1"/>
          <w:numId w:val="39"/>
        </w:numPr>
        <w:tabs>
          <w:tab w:val="clear" w:pos="1440"/>
          <w:tab w:val="right" w:pos="7797"/>
        </w:tabs>
        <w:ind w:left="1134" w:hanging="425"/>
        <w:jc w:val="both"/>
        <w:rPr>
          <w:snapToGrid w:val="0"/>
        </w:rPr>
      </w:pPr>
      <w:r>
        <w:rPr>
          <w:snapToGrid w:val="0"/>
        </w:rPr>
        <w:t>Tržby jídelna</w:t>
      </w:r>
      <w:r>
        <w:rPr>
          <w:snapToGrid w:val="0"/>
        </w:rPr>
        <w:tab/>
      </w:r>
      <w:r w:rsidR="00033C34">
        <w:rPr>
          <w:snapToGrid w:val="0"/>
        </w:rPr>
        <w:t xml:space="preserve">2 496,33 </w:t>
      </w:r>
      <w:r>
        <w:rPr>
          <w:snapToGrid w:val="0"/>
        </w:rPr>
        <w:t>tis. Kč</w:t>
      </w:r>
    </w:p>
    <w:p w:rsidR="009C2B0B" w:rsidRDefault="009C2B0B" w:rsidP="007A02FB">
      <w:pPr>
        <w:pStyle w:val="Seznam"/>
        <w:numPr>
          <w:ilvl w:val="1"/>
          <w:numId w:val="39"/>
        </w:numPr>
        <w:tabs>
          <w:tab w:val="clear" w:pos="1440"/>
          <w:tab w:val="right" w:pos="7797"/>
        </w:tabs>
        <w:ind w:left="1134" w:hanging="425"/>
        <w:jc w:val="both"/>
        <w:rPr>
          <w:snapToGrid w:val="0"/>
        </w:rPr>
      </w:pPr>
      <w:r>
        <w:rPr>
          <w:snapToGrid w:val="0"/>
        </w:rPr>
        <w:t>Výnosy z pronájmu - plocha</w:t>
      </w:r>
      <w:r>
        <w:rPr>
          <w:snapToGrid w:val="0"/>
        </w:rPr>
        <w:tab/>
      </w:r>
      <w:r w:rsidR="00033C34">
        <w:rPr>
          <w:snapToGrid w:val="0"/>
        </w:rPr>
        <w:t>52,36</w:t>
      </w:r>
      <w:r w:rsidR="00E971F3">
        <w:rPr>
          <w:snapToGrid w:val="0"/>
        </w:rPr>
        <w:t xml:space="preserve"> </w:t>
      </w:r>
      <w:r>
        <w:rPr>
          <w:snapToGrid w:val="0"/>
        </w:rPr>
        <w:t>tis. Kč</w:t>
      </w:r>
    </w:p>
    <w:p w:rsidR="00033C34" w:rsidRDefault="009C2B0B" w:rsidP="007A02FB">
      <w:pPr>
        <w:pStyle w:val="Seznam"/>
        <w:numPr>
          <w:ilvl w:val="1"/>
          <w:numId w:val="39"/>
        </w:numPr>
        <w:tabs>
          <w:tab w:val="clear" w:pos="1440"/>
          <w:tab w:val="right" w:pos="7797"/>
        </w:tabs>
        <w:ind w:left="1134" w:hanging="425"/>
        <w:jc w:val="both"/>
        <w:rPr>
          <w:snapToGrid w:val="0"/>
        </w:rPr>
      </w:pPr>
      <w:r>
        <w:rPr>
          <w:snapToGrid w:val="0"/>
        </w:rPr>
        <w:t>Výnosy z pronájmu – služby</w:t>
      </w:r>
      <w:r>
        <w:rPr>
          <w:snapToGrid w:val="0"/>
        </w:rPr>
        <w:tab/>
      </w:r>
      <w:r w:rsidR="00E971F3">
        <w:rPr>
          <w:snapToGrid w:val="0"/>
        </w:rPr>
        <w:t xml:space="preserve"> </w:t>
      </w:r>
      <w:r w:rsidR="00033C34">
        <w:rPr>
          <w:snapToGrid w:val="0"/>
        </w:rPr>
        <w:t xml:space="preserve">36,70 </w:t>
      </w:r>
      <w:r>
        <w:rPr>
          <w:snapToGrid w:val="0"/>
        </w:rPr>
        <w:t>tis. Kč</w:t>
      </w:r>
    </w:p>
    <w:p w:rsidR="009C2B0B" w:rsidRPr="00033C34" w:rsidRDefault="00BA37E1" w:rsidP="007A02FB">
      <w:pPr>
        <w:pStyle w:val="Seznam"/>
        <w:numPr>
          <w:ilvl w:val="1"/>
          <w:numId w:val="39"/>
        </w:numPr>
        <w:tabs>
          <w:tab w:val="clear" w:pos="1440"/>
          <w:tab w:val="right" w:pos="7797"/>
        </w:tabs>
        <w:ind w:left="1134" w:hanging="425"/>
        <w:jc w:val="both"/>
        <w:rPr>
          <w:snapToGrid w:val="0"/>
        </w:rPr>
      </w:pPr>
      <w:r w:rsidRPr="00033C34">
        <w:rPr>
          <w:snapToGrid w:val="0"/>
        </w:rPr>
        <w:t>Ostatní výnosy</w:t>
      </w:r>
      <w:r w:rsidR="00E971F3" w:rsidRPr="00033C34">
        <w:rPr>
          <w:snapToGrid w:val="0"/>
        </w:rPr>
        <w:tab/>
      </w:r>
      <w:r w:rsidR="00033C34" w:rsidRPr="00033C34">
        <w:rPr>
          <w:snapToGrid w:val="0"/>
        </w:rPr>
        <w:t xml:space="preserve">15,81 </w:t>
      </w:r>
      <w:r w:rsidRPr="00033C34">
        <w:rPr>
          <w:snapToGrid w:val="0"/>
        </w:rPr>
        <w:t>tis. Kč</w:t>
      </w:r>
    </w:p>
    <w:p w:rsidR="00A90C7A" w:rsidRDefault="007B6A0C" w:rsidP="00A90C7A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>
        <w:rPr>
          <w:snapToGrid w:val="0"/>
        </w:rPr>
        <w:t xml:space="preserve">Tržby v jídelně </w:t>
      </w:r>
      <w:r w:rsidR="004E09DF">
        <w:rPr>
          <w:snapToGrid w:val="0"/>
        </w:rPr>
        <w:t>jsou přibližně stejně vysoké jako v loňském roce.</w:t>
      </w:r>
      <w:r w:rsidR="00E2731F">
        <w:rPr>
          <w:snapToGrid w:val="0"/>
        </w:rPr>
        <w:t xml:space="preserve"> </w:t>
      </w:r>
      <w:r w:rsidR="00033C34">
        <w:rPr>
          <w:snapToGrid w:val="0"/>
        </w:rPr>
        <w:t>Vyšší</w:t>
      </w:r>
      <w:r w:rsidR="006F5293">
        <w:rPr>
          <w:snapToGrid w:val="0"/>
        </w:rPr>
        <w:t xml:space="preserve"> v</w:t>
      </w:r>
      <w:r w:rsidR="00E2731F">
        <w:rPr>
          <w:snapToGrid w:val="0"/>
        </w:rPr>
        <w:t xml:space="preserve">ýnosy z pronájmu jsou </w:t>
      </w:r>
      <w:r w:rsidR="006F5293">
        <w:rPr>
          <w:snapToGrid w:val="0"/>
        </w:rPr>
        <w:t xml:space="preserve">způsobeny </w:t>
      </w:r>
      <w:r w:rsidR="00033C34">
        <w:rPr>
          <w:snapToGrid w:val="0"/>
        </w:rPr>
        <w:t xml:space="preserve">nárůstem ceny za pronájem tělocvičny v oblasti energií. </w:t>
      </w:r>
    </w:p>
    <w:p w:rsidR="00A90C7A" w:rsidRDefault="00A90C7A" w:rsidP="00A90C7A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</w:p>
    <w:p w:rsidR="009C2B0B" w:rsidRDefault="009C2B0B" w:rsidP="00A90C7A">
      <w:pPr>
        <w:pStyle w:val="Seznam"/>
        <w:tabs>
          <w:tab w:val="left" w:pos="3969"/>
        </w:tabs>
        <w:ind w:left="360" w:firstLine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Náklady hlavní činnosti a hospodářský výsledek</w:t>
      </w:r>
    </w:p>
    <w:p w:rsidR="009C2B0B" w:rsidRDefault="009C2B0B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>
        <w:rPr>
          <w:snapToGrid w:val="0"/>
        </w:rPr>
        <w:t xml:space="preserve">Meziroční změny </w:t>
      </w:r>
      <w:r w:rsidR="0019543A">
        <w:rPr>
          <w:snapToGrid w:val="0"/>
        </w:rPr>
        <w:t xml:space="preserve">běžných </w:t>
      </w:r>
      <w:r>
        <w:rPr>
          <w:snapToGrid w:val="0"/>
        </w:rPr>
        <w:t xml:space="preserve">nákladů </w:t>
      </w:r>
      <w:r w:rsidR="0019543A">
        <w:rPr>
          <w:snapToGrid w:val="0"/>
        </w:rPr>
        <w:t xml:space="preserve">jsou minimální a </w:t>
      </w:r>
      <w:r>
        <w:rPr>
          <w:snapToGrid w:val="0"/>
        </w:rPr>
        <w:t>byly ovlivněny zejména těmito vlivy:</w:t>
      </w:r>
    </w:p>
    <w:p w:rsidR="0009449D" w:rsidRPr="0019543A" w:rsidRDefault="001231A1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>
        <w:rPr>
          <w:snapToGrid w:val="0"/>
        </w:rPr>
        <w:t xml:space="preserve">Dotace přímých výdajů </w:t>
      </w:r>
      <w:r w:rsidR="00F51BFE">
        <w:rPr>
          <w:snapToGrid w:val="0"/>
        </w:rPr>
        <w:t>mírně vzrostla proti</w:t>
      </w:r>
      <w:r>
        <w:rPr>
          <w:snapToGrid w:val="0"/>
        </w:rPr>
        <w:t> předcházejícím</w:t>
      </w:r>
      <w:r w:rsidR="00F51BFE">
        <w:rPr>
          <w:snapToGrid w:val="0"/>
        </w:rPr>
        <w:t>u</w:t>
      </w:r>
      <w:r>
        <w:rPr>
          <w:snapToGrid w:val="0"/>
        </w:rPr>
        <w:t xml:space="preserve"> ro</w:t>
      </w:r>
      <w:r w:rsidR="00F51BFE">
        <w:rPr>
          <w:snapToGrid w:val="0"/>
        </w:rPr>
        <w:t>ku</w:t>
      </w:r>
      <w:r>
        <w:rPr>
          <w:snapToGrid w:val="0"/>
        </w:rPr>
        <w:t xml:space="preserve">. </w:t>
      </w:r>
    </w:p>
    <w:p w:rsidR="009C2B0B" w:rsidRDefault="009C2B0B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>
        <w:rPr>
          <w:snapToGrid w:val="0"/>
        </w:rPr>
        <w:t>Celkový limit přímých ONIV byl vyčerpán.</w:t>
      </w:r>
    </w:p>
    <w:p w:rsidR="0009449D" w:rsidRPr="0009449D" w:rsidRDefault="0009449D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>
        <w:rPr>
          <w:snapToGrid w:val="0"/>
        </w:rPr>
        <w:t>Změny v rozsahu nákupu drobného dlouhodobého majetku byly minimální.</w:t>
      </w:r>
    </w:p>
    <w:p w:rsidR="006D2A0F" w:rsidRDefault="00E71273" w:rsidP="00BC3A34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6D2A0F">
        <w:rPr>
          <w:snapToGrid w:val="0"/>
        </w:rPr>
        <w:t>Spotřeba plyn</w:t>
      </w:r>
      <w:r w:rsidR="0009449D" w:rsidRPr="006D2A0F">
        <w:rPr>
          <w:snapToGrid w:val="0"/>
        </w:rPr>
        <w:t>u</w:t>
      </w:r>
      <w:r w:rsidR="00A90C7A" w:rsidRPr="006D2A0F">
        <w:rPr>
          <w:snapToGrid w:val="0"/>
        </w:rPr>
        <w:t xml:space="preserve"> v</w:t>
      </w:r>
      <w:r w:rsidR="006D2A0F" w:rsidRPr="006D2A0F">
        <w:rPr>
          <w:snapToGrid w:val="0"/>
        </w:rPr>
        <w:t> </w:t>
      </w:r>
      <w:r w:rsidR="00A90C7A" w:rsidRPr="006D2A0F">
        <w:rPr>
          <w:snapToGrid w:val="0"/>
        </w:rPr>
        <w:t>roc</w:t>
      </w:r>
      <w:r w:rsidR="006D2A0F" w:rsidRPr="006D2A0F">
        <w:rPr>
          <w:snapToGrid w:val="0"/>
        </w:rPr>
        <w:t>e 2015 vzrostla oproti roku předešlému o 9 %, což je dáno jinými klimatickými poměry. Spotřeba e</w:t>
      </w:r>
      <w:r w:rsidRPr="006D2A0F">
        <w:rPr>
          <w:snapToGrid w:val="0"/>
        </w:rPr>
        <w:t>lektrick</w:t>
      </w:r>
      <w:r w:rsidR="0009449D" w:rsidRPr="006D2A0F">
        <w:rPr>
          <w:snapToGrid w:val="0"/>
        </w:rPr>
        <w:t>é</w:t>
      </w:r>
      <w:r w:rsidRPr="006D2A0F">
        <w:rPr>
          <w:snapToGrid w:val="0"/>
        </w:rPr>
        <w:t xml:space="preserve"> energi</w:t>
      </w:r>
      <w:r w:rsidR="0009449D" w:rsidRPr="006D2A0F">
        <w:rPr>
          <w:snapToGrid w:val="0"/>
        </w:rPr>
        <w:t>e</w:t>
      </w:r>
      <w:r w:rsidRPr="006D2A0F">
        <w:rPr>
          <w:snapToGrid w:val="0"/>
        </w:rPr>
        <w:t xml:space="preserve"> byl</w:t>
      </w:r>
      <w:r w:rsidR="0009449D" w:rsidRPr="006D2A0F">
        <w:rPr>
          <w:snapToGrid w:val="0"/>
        </w:rPr>
        <w:t>a</w:t>
      </w:r>
      <w:r w:rsidRPr="006D2A0F">
        <w:rPr>
          <w:snapToGrid w:val="0"/>
        </w:rPr>
        <w:t xml:space="preserve"> obdobn</w:t>
      </w:r>
      <w:r w:rsidR="00AF0B02" w:rsidRPr="006D2A0F">
        <w:rPr>
          <w:snapToGrid w:val="0"/>
        </w:rPr>
        <w:t>á</w:t>
      </w:r>
      <w:r w:rsidRPr="006D2A0F">
        <w:rPr>
          <w:snapToGrid w:val="0"/>
        </w:rPr>
        <w:t xml:space="preserve"> jako v roce 20</w:t>
      </w:r>
      <w:r w:rsidR="0009449D" w:rsidRPr="006D2A0F">
        <w:rPr>
          <w:snapToGrid w:val="0"/>
        </w:rPr>
        <w:t>1</w:t>
      </w:r>
      <w:r w:rsidR="006D2A0F" w:rsidRPr="006D2A0F">
        <w:rPr>
          <w:snapToGrid w:val="0"/>
        </w:rPr>
        <w:t>4</w:t>
      </w:r>
      <w:r w:rsidRPr="006D2A0F">
        <w:rPr>
          <w:snapToGrid w:val="0"/>
        </w:rPr>
        <w:t xml:space="preserve">. </w:t>
      </w:r>
      <w:r w:rsidR="006D2A0F">
        <w:rPr>
          <w:snapToGrid w:val="0"/>
        </w:rPr>
        <w:t>Přesto se oproti rozpočtové položce podařilo ušetřit cca 40 tis. Kč</w:t>
      </w:r>
    </w:p>
    <w:p w:rsidR="00EF5AC8" w:rsidRPr="006D2A0F" w:rsidRDefault="009C2B0B" w:rsidP="00BC3A34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6D2A0F">
        <w:rPr>
          <w:snapToGrid w:val="0"/>
        </w:rPr>
        <w:t xml:space="preserve">Největší položkou ve spotřebě materiálů </w:t>
      </w:r>
      <w:r w:rsidR="00C624E2" w:rsidRPr="006D2A0F">
        <w:rPr>
          <w:snapToGrid w:val="0"/>
        </w:rPr>
        <w:t>tvoří ná</w:t>
      </w:r>
      <w:r w:rsidR="00174E55" w:rsidRPr="006D2A0F">
        <w:rPr>
          <w:snapToGrid w:val="0"/>
        </w:rPr>
        <w:t xml:space="preserve">kup potravin ve školní jídelně. </w:t>
      </w:r>
      <w:r w:rsidR="0000634E" w:rsidRPr="006D2A0F">
        <w:rPr>
          <w:snapToGrid w:val="0"/>
        </w:rPr>
        <w:t>Počet vydaných obědů</w:t>
      </w:r>
      <w:r w:rsidR="006D2A0F">
        <w:rPr>
          <w:snapToGrid w:val="0"/>
        </w:rPr>
        <w:t xml:space="preserve"> je </w:t>
      </w:r>
      <w:r w:rsidR="00CD72D0" w:rsidRPr="006D2A0F">
        <w:rPr>
          <w:snapToGrid w:val="0"/>
        </w:rPr>
        <w:t xml:space="preserve">meziročně </w:t>
      </w:r>
      <w:r w:rsidR="006D2A0F">
        <w:rPr>
          <w:snapToGrid w:val="0"/>
        </w:rPr>
        <w:t xml:space="preserve">nižší o 6025, což je dáno nižším počtem strávníků </w:t>
      </w:r>
      <w:r w:rsidR="0064620C">
        <w:rPr>
          <w:snapToGrid w:val="0"/>
        </w:rPr>
        <w:t>přicházejících z okolních škol</w:t>
      </w:r>
      <w:r w:rsidR="00E805B8">
        <w:rPr>
          <w:snapToGrid w:val="0"/>
        </w:rPr>
        <w:t xml:space="preserve"> (početně menší třídy)</w:t>
      </w:r>
      <w:r w:rsidR="00CD72D0" w:rsidRPr="006D2A0F">
        <w:rPr>
          <w:snapToGrid w:val="0"/>
        </w:rPr>
        <w:t>.</w:t>
      </w:r>
    </w:p>
    <w:p w:rsidR="009C2B0B" w:rsidRDefault="009C2B0B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EF5AC8">
        <w:rPr>
          <w:snapToGrid w:val="0"/>
        </w:rPr>
        <w:t>Náklady v ostatních položkách odpovídají běžné spotřebě</w:t>
      </w:r>
      <w:r w:rsidR="00447E5D" w:rsidRPr="00EF5AC8">
        <w:rPr>
          <w:snapToGrid w:val="0"/>
        </w:rPr>
        <w:t xml:space="preserve"> a meziročním změnám cen</w:t>
      </w:r>
      <w:r w:rsidRPr="00EF5AC8">
        <w:rPr>
          <w:snapToGrid w:val="0"/>
        </w:rPr>
        <w:t>.</w:t>
      </w:r>
    </w:p>
    <w:p w:rsidR="00B0420C" w:rsidRPr="00920AAA" w:rsidRDefault="00B0420C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920AAA">
        <w:rPr>
          <w:snapToGrid w:val="0"/>
        </w:rPr>
        <w:t xml:space="preserve">V tomto roce se </w:t>
      </w:r>
      <w:r w:rsidR="0064620C">
        <w:rPr>
          <w:snapToGrid w:val="0"/>
        </w:rPr>
        <w:t>ne</w:t>
      </w:r>
      <w:r w:rsidRPr="00920AAA">
        <w:rPr>
          <w:snapToGrid w:val="0"/>
        </w:rPr>
        <w:t xml:space="preserve">podařilo naplnit objem nákupů s náhradním plněním </w:t>
      </w:r>
      <w:r w:rsidR="00CD72D0">
        <w:rPr>
          <w:snapToGrid w:val="0"/>
        </w:rPr>
        <w:t>v 100%</w:t>
      </w:r>
      <w:r w:rsidR="00B23A00">
        <w:rPr>
          <w:snapToGrid w:val="0"/>
        </w:rPr>
        <w:t xml:space="preserve"> výši, </w:t>
      </w:r>
      <w:r w:rsidRPr="00920AAA">
        <w:rPr>
          <w:snapToGrid w:val="0"/>
        </w:rPr>
        <w:t xml:space="preserve">a </w:t>
      </w:r>
      <w:r w:rsidR="00B23A00">
        <w:rPr>
          <w:snapToGrid w:val="0"/>
        </w:rPr>
        <w:t xml:space="preserve">proto </w:t>
      </w:r>
      <w:r w:rsidRPr="00920AAA">
        <w:rPr>
          <w:snapToGrid w:val="0"/>
        </w:rPr>
        <w:t xml:space="preserve">bylo nutno provést odvod za nesplnění kvóty pracovníků se ZPS. </w:t>
      </w:r>
      <w:r w:rsidR="0064620C">
        <w:rPr>
          <w:snapToGrid w:val="0"/>
        </w:rPr>
        <w:t>Částka odeslaná na Úřad práce činila 38 207 Kč (37, 75 % z celkové potřeby)</w:t>
      </w:r>
    </w:p>
    <w:p w:rsidR="009C2B0B" w:rsidRDefault="009C2B0B" w:rsidP="00C14F1B">
      <w:pPr>
        <w:pStyle w:val="Seznam"/>
        <w:tabs>
          <w:tab w:val="left" w:pos="3969"/>
        </w:tabs>
        <w:jc w:val="both"/>
        <w:rPr>
          <w:snapToGrid w:val="0"/>
        </w:rPr>
      </w:pPr>
    </w:p>
    <w:p w:rsidR="009C2B0B" w:rsidRDefault="00174E55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>
        <w:rPr>
          <w:snapToGrid w:val="0"/>
        </w:rPr>
        <w:t>D</w:t>
      </w:r>
      <w:r w:rsidR="009C2B0B">
        <w:rPr>
          <w:snapToGrid w:val="0"/>
        </w:rPr>
        <w:t xml:space="preserve">otace </w:t>
      </w:r>
      <w:r>
        <w:rPr>
          <w:snapToGrid w:val="0"/>
        </w:rPr>
        <w:t xml:space="preserve">na přímé náklady a provozní dotace </w:t>
      </w:r>
      <w:r w:rsidR="009C2B0B">
        <w:rPr>
          <w:snapToGrid w:val="0"/>
        </w:rPr>
        <w:t xml:space="preserve">byly použity na dané účely a včas vyúčtovány zřizovateli. Upravený rozpočet hlavní činnosti byl </w:t>
      </w:r>
      <w:r w:rsidR="004E09DF">
        <w:rPr>
          <w:snapToGrid w:val="0"/>
        </w:rPr>
        <w:t xml:space="preserve">konstruován a během roku upravován jako </w:t>
      </w:r>
      <w:r w:rsidR="009C2B0B">
        <w:rPr>
          <w:snapToGrid w:val="0"/>
        </w:rPr>
        <w:t>vyrovnaný.</w:t>
      </w:r>
      <w:r w:rsidR="00BD79C5">
        <w:rPr>
          <w:snapToGrid w:val="0"/>
        </w:rPr>
        <w:t xml:space="preserve"> </w:t>
      </w:r>
      <w:r w:rsidR="009C2B0B">
        <w:rPr>
          <w:snapToGrid w:val="0"/>
        </w:rPr>
        <w:t xml:space="preserve">Hospodaření </w:t>
      </w:r>
      <w:r w:rsidR="00193575">
        <w:rPr>
          <w:snapToGrid w:val="0"/>
        </w:rPr>
        <w:t xml:space="preserve">celé organizace skončilo kladným hospodářským výsledkem </w:t>
      </w:r>
      <w:r w:rsidR="00BE7816">
        <w:rPr>
          <w:snapToGrid w:val="0"/>
        </w:rPr>
        <w:t xml:space="preserve">ve </w:t>
      </w:r>
      <w:r w:rsidR="00BE7816" w:rsidRPr="007B6FC2">
        <w:rPr>
          <w:snapToGrid w:val="0"/>
        </w:rPr>
        <w:t xml:space="preserve">výši </w:t>
      </w:r>
      <w:r w:rsidR="0064620C">
        <w:rPr>
          <w:snapToGrid w:val="0"/>
        </w:rPr>
        <w:t>140 959,91</w:t>
      </w:r>
      <w:r w:rsidR="00BE7816" w:rsidRPr="007B6FC2">
        <w:rPr>
          <w:snapToGrid w:val="0"/>
        </w:rPr>
        <w:t xml:space="preserve"> Kč</w:t>
      </w:r>
      <w:r>
        <w:rPr>
          <w:snapToGrid w:val="0"/>
        </w:rPr>
        <w:t xml:space="preserve">. </w:t>
      </w:r>
      <w:r w:rsidR="009C2B0B">
        <w:rPr>
          <w:snapToGrid w:val="0"/>
        </w:rPr>
        <w:t>Vytvořený zisk bude převeden do rezervního fondu</w:t>
      </w:r>
      <w:r w:rsidR="003D673D">
        <w:rPr>
          <w:snapToGrid w:val="0"/>
        </w:rPr>
        <w:t xml:space="preserve"> a fondu odměn</w:t>
      </w:r>
      <w:r w:rsidR="009C2B0B">
        <w:rPr>
          <w:snapToGrid w:val="0"/>
        </w:rPr>
        <w:t>.</w:t>
      </w:r>
      <w:r w:rsidR="00483B0E">
        <w:rPr>
          <w:snapToGrid w:val="0"/>
        </w:rPr>
        <w:t xml:space="preserve"> </w:t>
      </w:r>
    </w:p>
    <w:p w:rsidR="00447E5D" w:rsidRDefault="00447E5D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</w:p>
    <w:p w:rsidR="009C2B0B" w:rsidRDefault="009C2B0B" w:rsidP="00C14F1B">
      <w:pPr>
        <w:pStyle w:val="Seznam"/>
        <w:numPr>
          <w:ilvl w:val="1"/>
          <w:numId w:val="31"/>
        </w:numPr>
        <w:tabs>
          <w:tab w:val="left" w:pos="3969"/>
        </w:tabs>
        <w:spacing w:after="60"/>
        <w:ind w:left="788" w:hanging="431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Doplňková činnost</w:t>
      </w:r>
    </w:p>
    <w:p w:rsidR="009C2B0B" w:rsidRDefault="00174E55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>
        <w:rPr>
          <w:snapToGrid w:val="0"/>
        </w:rPr>
        <w:t xml:space="preserve">Počet </w:t>
      </w:r>
      <w:r w:rsidR="00447E5D">
        <w:rPr>
          <w:snapToGrid w:val="0"/>
        </w:rPr>
        <w:t>prodaných jídel v doplňkové činnosti</w:t>
      </w:r>
      <w:r>
        <w:rPr>
          <w:snapToGrid w:val="0"/>
        </w:rPr>
        <w:t xml:space="preserve"> byl </w:t>
      </w:r>
      <w:r w:rsidR="00BD79C5">
        <w:rPr>
          <w:snapToGrid w:val="0"/>
        </w:rPr>
        <w:t>téměř totožný jako v předešlém roce</w:t>
      </w:r>
      <w:r w:rsidR="004E09DF">
        <w:rPr>
          <w:snapToGrid w:val="0"/>
        </w:rPr>
        <w:t>.</w:t>
      </w:r>
      <w:r w:rsidR="00447E5D">
        <w:rPr>
          <w:snapToGrid w:val="0"/>
        </w:rPr>
        <w:t xml:space="preserve"> </w:t>
      </w:r>
      <w:r w:rsidR="00AD5E9C">
        <w:rPr>
          <w:snapToGrid w:val="0"/>
        </w:rPr>
        <w:t xml:space="preserve">Bylo vydáno celkem </w:t>
      </w:r>
      <w:r w:rsidR="00C14F1B">
        <w:rPr>
          <w:snapToGrid w:val="0"/>
        </w:rPr>
        <w:br/>
      </w:r>
      <w:r w:rsidR="004E2A5B">
        <w:rPr>
          <w:snapToGrid w:val="0"/>
        </w:rPr>
        <w:t>6</w:t>
      </w:r>
      <w:r w:rsidR="00BD79C5">
        <w:rPr>
          <w:snapToGrid w:val="0"/>
        </w:rPr>
        <w:t xml:space="preserve"> 1</w:t>
      </w:r>
      <w:r w:rsidR="004E2A5B">
        <w:rPr>
          <w:snapToGrid w:val="0"/>
        </w:rPr>
        <w:t>89</w:t>
      </w:r>
      <w:r w:rsidR="00AD5E9C">
        <w:rPr>
          <w:snapToGrid w:val="0"/>
        </w:rPr>
        <w:t xml:space="preserve"> obědů v doplňkové činnosti. </w:t>
      </w:r>
      <w:r w:rsidR="003D673D">
        <w:rPr>
          <w:snapToGrid w:val="0"/>
        </w:rPr>
        <w:t xml:space="preserve">Zisk z doplňkové činnosti činil </w:t>
      </w:r>
      <w:r w:rsidR="00E805B8">
        <w:rPr>
          <w:snapToGrid w:val="0"/>
        </w:rPr>
        <w:t>71 225,-</w:t>
      </w:r>
      <w:r w:rsidR="003D673D">
        <w:rPr>
          <w:snapToGrid w:val="0"/>
        </w:rPr>
        <w:t xml:space="preserve"> Kč při celkových tržbách ve výši </w:t>
      </w:r>
      <w:r w:rsidR="004E2A5B">
        <w:rPr>
          <w:snapToGrid w:val="0"/>
        </w:rPr>
        <w:t>392 985</w:t>
      </w:r>
      <w:r w:rsidR="003D673D">
        <w:rPr>
          <w:snapToGrid w:val="0"/>
        </w:rPr>
        <w:t xml:space="preserve"> Kč.</w:t>
      </w:r>
    </w:p>
    <w:p w:rsidR="009C2B0B" w:rsidRDefault="009C2B0B" w:rsidP="00C14F1B">
      <w:pPr>
        <w:pStyle w:val="Seznam"/>
        <w:tabs>
          <w:tab w:val="left" w:pos="1260"/>
        </w:tabs>
        <w:ind w:left="360" w:firstLine="0"/>
        <w:jc w:val="both"/>
        <w:rPr>
          <w:snapToGrid w:val="0"/>
        </w:rPr>
      </w:pPr>
      <w:r>
        <w:rPr>
          <w:snapToGrid w:val="0"/>
        </w:rPr>
        <w:tab/>
      </w:r>
    </w:p>
    <w:p w:rsidR="009C2B0B" w:rsidRDefault="009C2B0B" w:rsidP="00C14F1B">
      <w:pPr>
        <w:pStyle w:val="Seznam"/>
        <w:numPr>
          <w:ilvl w:val="0"/>
          <w:numId w:val="31"/>
        </w:numPr>
        <w:tabs>
          <w:tab w:val="left" w:pos="3969"/>
        </w:tabs>
        <w:spacing w:after="60"/>
        <w:ind w:left="357" w:hanging="35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Použití účelových prostředků</w:t>
      </w:r>
    </w:p>
    <w:p w:rsidR="006D317C" w:rsidRDefault="001F692C" w:rsidP="00C14F1B">
      <w:pPr>
        <w:pStyle w:val="Seznam"/>
        <w:spacing w:after="120"/>
        <w:ind w:left="426" w:firstLine="0"/>
        <w:jc w:val="both"/>
        <w:rPr>
          <w:snapToGrid w:val="0"/>
        </w:rPr>
      </w:pPr>
      <w:r>
        <w:rPr>
          <w:snapToGrid w:val="0"/>
        </w:rPr>
        <w:t xml:space="preserve">Škola v tomto roce </w:t>
      </w:r>
      <w:r w:rsidR="003B1BCD">
        <w:rPr>
          <w:snapToGrid w:val="0"/>
        </w:rPr>
        <w:t xml:space="preserve">využila </w:t>
      </w:r>
      <w:r w:rsidR="00FA30F9">
        <w:rPr>
          <w:snapToGrid w:val="0"/>
        </w:rPr>
        <w:t xml:space="preserve">beze </w:t>
      </w:r>
      <w:r w:rsidR="003B1BCD">
        <w:rPr>
          <w:snapToGrid w:val="0"/>
        </w:rPr>
        <w:t>zby</w:t>
      </w:r>
      <w:r w:rsidR="00FA30F9">
        <w:rPr>
          <w:snapToGrid w:val="0"/>
        </w:rPr>
        <w:t>tku</w:t>
      </w:r>
      <w:r>
        <w:rPr>
          <w:snapToGrid w:val="0"/>
        </w:rPr>
        <w:t xml:space="preserve"> účelov</w:t>
      </w:r>
      <w:r w:rsidR="00FA30F9">
        <w:rPr>
          <w:snapToGrid w:val="0"/>
        </w:rPr>
        <w:t>ou</w:t>
      </w:r>
      <w:r>
        <w:rPr>
          <w:snapToGrid w:val="0"/>
        </w:rPr>
        <w:t xml:space="preserve"> dotac</w:t>
      </w:r>
      <w:r w:rsidR="00FA30F9">
        <w:rPr>
          <w:snapToGrid w:val="0"/>
        </w:rPr>
        <w:t>i</w:t>
      </w:r>
      <w:r>
        <w:rPr>
          <w:snapToGrid w:val="0"/>
        </w:rPr>
        <w:t xml:space="preserve"> OPVK  </w:t>
      </w:r>
      <w:r w:rsidR="00FA30F9">
        <w:rPr>
          <w:snapToGrid w:val="0"/>
        </w:rPr>
        <w:t>– Výzva č. 56</w:t>
      </w:r>
      <w:r>
        <w:rPr>
          <w:snapToGrid w:val="0"/>
        </w:rPr>
        <w:t xml:space="preserve"> ve výši </w:t>
      </w:r>
      <w:r w:rsidR="00FA30F9">
        <w:rPr>
          <w:snapToGrid w:val="0"/>
        </w:rPr>
        <w:t>828 593,-</w:t>
      </w:r>
      <w:r w:rsidR="003B1BCD">
        <w:rPr>
          <w:snapToGrid w:val="0"/>
          <w:sz w:val="16"/>
        </w:rPr>
        <w:t xml:space="preserve"> </w:t>
      </w:r>
      <w:r>
        <w:rPr>
          <w:snapToGrid w:val="0"/>
        </w:rPr>
        <w:t>Kč.</w:t>
      </w:r>
      <w:r w:rsidR="00FA30F9">
        <w:rPr>
          <w:snapToGrid w:val="0"/>
        </w:rPr>
        <w:t xml:space="preserve"> Díky těmto finančním prostředkům se 57 žáků školy mohlo vzdělávat na jazykovém a poznávacím kurzu v Anglii a Německu, 2 učitelé rozšiřovali své obzory při stínování hodin IT na Slovensku a další tři pedagogové vycestovali na zahraniční jazykový kurz v Anglii a Rakousku. Všechny výdaje byl</w:t>
      </w:r>
      <w:r w:rsidR="004E2A5B">
        <w:rPr>
          <w:snapToGrid w:val="0"/>
        </w:rPr>
        <w:t>y</w:t>
      </w:r>
      <w:r w:rsidR="00FA30F9">
        <w:rPr>
          <w:snapToGrid w:val="0"/>
        </w:rPr>
        <w:t xml:space="preserve"> při schválení Monitorovací zprávy dne 11. 1. 2016 uznány za způsobilé.</w:t>
      </w:r>
    </w:p>
    <w:p w:rsidR="00644C58" w:rsidRDefault="00644C58" w:rsidP="00C14F1B">
      <w:pPr>
        <w:pStyle w:val="Seznam"/>
        <w:spacing w:after="120"/>
        <w:ind w:left="426" w:firstLine="0"/>
        <w:jc w:val="both"/>
        <w:rPr>
          <w:snapToGrid w:val="0"/>
        </w:rPr>
      </w:pPr>
      <w:r>
        <w:rPr>
          <w:snapToGrid w:val="0"/>
        </w:rPr>
        <w:t xml:space="preserve">Prostředky z programu Excelence středních škol ve výši </w:t>
      </w:r>
      <w:r w:rsidR="00FA30F9">
        <w:rPr>
          <w:snapToGrid w:val="0"/>
        </w:rPr>
        <w:t>29 047,-</w:t>
      </w:r>
      <w:r w:rsidR="00AC61D0">
        <w:rPr>
          <w:snapToGrid w:val="0"/>
        </w:rPr>
        <w:t xml:space="preserve"> </w:t>
      </w:r>
      <w:r>
        <w:rPr>
          <w:snapToGrid w:val="0"/>
        </w:rPr>
        <w:t>Kč byly plně použity na mzdy odvody z mezd u vyučujících, kteří se podíleli na výuce úspěšných studentů.</w:t>
      </w:r>
    </w:p>
    <w:p w:rsidR="00AC61D0" w:rsidRDefault="00AC61D0" w:rsidP="00C14F1B">
      <w:pPr>
        <w:pStyle w:val="Seznam"/>
        <w:spacing w:after="120"/>
        <w:ind w:left="426" w:firstLine="0"/>
        <w:jc w:val="both"/>
        <w:rPr>
          <w:snapToGrid w:val="0"/>
        </w:rPr>
      </w:pPr>
      <w:r>
        <w:rPr>
          <w:snapToGrid w:val="0"/>
        </w:rPr>
        <w:t>Dalšími zdroji pro financování mezd byly také</w:t>
      </w:r>
      <w:r w:rsidR="00C8630E">
        <w:rPr>
          <w:snapToGrid w:val="0"/>
        </w:rPr>
        <w:t xml:space="preserve"> rozvojové programy</w:t>
      </w:r>
      <w:r>
        <w:rPr>
          <w:snapToGrid w:val="0"/>
        </w:rPr>
        <w:t xml:space="preserve"> MŠMT</w:t>
      </w:r>
      <w:r w:rsidR="00FA30F9">
        <w:rPr>
          <w:snapToGrid w:val="0"/>
        </w:rPr>
        <w:t xml:space="preserve">, kdy </w:t>
      </w:r>
      <w:r w:rsidR="00C91C91">
        <w:rPr>
          <w:snapToGrid w:val="0"/>
        </w:rPr>
        <w:t xml:space="preserve">RP Zvýšení platů pracovníků regionálního školství přinesl do rozpočtu školy 514 591,- Kč a </w:t>
      </w:r>
      <w:r>
        <w:rPr>
          <w:snapToGrid w:val="0"/>
        </w:rPr>
        <w:t xml:space="preserve">RP Zvýšení </w:t>
      </w:r>
      <w:r w:rsidR="00FA30F9">
        <w:rPr>
          <w:snapToGrid w:val="0"/>
        </w:rPr>
        <w:t>odměňování</w:t>
      </w:r>
      <w:r>
        <w:rPr>
          <w:snapToGrid w:val="0"/>
        </w:rPr>
        <w:t xml:space="preserve"> pracovníků regionálního školství obohatil mzdové prostředky o </w:t>
      </w:r>
      <w:r w:rsidR="00FA30F9">
        <w:rPr>
          <w:snapToGrid w:val="0"/>
        </w:rPr>
        <w:t>75 616,-</w:t>
      </w:r>
      <w:r>
        <w:rPr>
          <w:snapToGrid w:val="0"/>
        </w:rPr>
        <w:t xml:space="preserve"> Kč. Všechny tyto finance byly pracovníkům školy také vyplaceny.</w:t>
      </w:r>
    </w:p>
    <w:p w:rsidR="00F27A41" w:rsidRDefault="00F27A41" w:rsidP="00C14F1B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>
        <w:rPr>
          <w:snapToGrid w:val="0"/>
        </w:rPr>
        <w:br w:type="page"/>
      </w:r>
    </w:p>
    <w:p w:rsidR="009C2B0B" w:rsidRDefault="009C2B0B" w:rsidP="00F27A41">
      <w:pPr>
        <w:pStyle w:val="Seznam"/>
        <w:numPr>
          <w:ilvl w:val="0"/>
          <w:numId w:val="38"/>
        </w:numPr>
        <w:spacing w:after="60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Finanční fondy</w:t>
      </w:r>
    </w:p>
    <w:p w:rsidR="009C2B0B" w:rsidRDefault="0024168F">
      <w:r>
        <w:t>Naše organizace vede</w:t>
      </w:r>
      <w:r w:rsidR="009C2B0B">
        <w:t xml:space="preserve"> fondy FRM</w:t>
      </w:r>
      <w:r>
        <w:t>,</w:t>
      </w:r>
      <w:r w:rsidR="009C2B0B">
        <w:t xml:space="preserve"> FKSP</w:t>
      </w:r>
      <w:r>
        <w:t>, fond odměn a rezervní fond</w:t>
      </w:r>
      <w:r w:rsidR="009C2B0B">
        <w:t xml:space="preserve">. </w:t>
      </w:r>
      <w:r>
        <w:t>P</w:t>
      </w:r>
      <w:r w:rsidR="009C2B0B">
        <w:t>rostředk</w:t>
      </w:r>
      <w:r>
        <w:t>y</w:t>
      </w:r>
      <w:r w:rsidR="009C2B0B">
        <w:t xml:space="preserve"> </w:t>
      </w:r>
      <w:r>
        <w:t xml:space="preserve">jednotlivých </w:t>
      </w:r>
      <w:r w:rsidR="009C2B0B">
        <w:t>fondů j</w:t>
      </w:r>
      <w:r>
        <w:t>sou</w:t>
      </w:r>
      <w:r w:rsidR="009C2B0B">
        <w:t xml:space="preserve"> uveden</w:t>
      </w:r>
      <w:r>
        <w:t>y</w:t>
      </w:r>
      <w:r w:rsidR="009C2B0B">
        <w:t xml:space="preserve"> v následující tabulce</w:t>
      </w:r>
      <w:r w:rsidR="00B36756">
        <w:t>:</w:t>
      </w:r>
    </w:p>
    <w:p w:rsidR="009C2B0B" w:rsidRDefault="009C2B0B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30"/>
        <w:gridCol w:w="1630"/>
        <w:gridCol w:w="1630"/>
        <w:gridCol w:w="1630"/>
      </w:tblGrid>
      <w:tr w:rsidR="009C2B0B" w:rsidRPr="00920AAA" w:rsidTr="004B5DD2">
        <w:trPr>
          <w:trHeight w:val="303"/>
        </w:trPr>
        <w:tc>
          <w:tcPr>
            <w:tcW w:w="2552" w:type="dxa"/>
          </w:tcPr>
          <w:p w:rsidR="009C2B0B" w:rsidRPr="00920AAA" w:rsidRDefault="00BE5B6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Rezervní fond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Fond odměn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FRM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FKSP</w:t>
            </w:r>
          </w:p>
        </w:tc>
      </w:tr>
      <w:tr w:rsidR="00427C43" w:rsidRPr="00920AAA" w:rsidTr="00BE5B6B">
        <w:trPr>
          <w:trHeight w:val="410"/>
        </w:trPr>
        <w:tc>
          <w:tcPr>
            <w:tcW w:w="2552" w:type="dxa"/>
            <w:vAlign w:val="center"/>
          </w:tcPr>
          <w:p w:rsidR="00427C43" w:rsidRPr="00920AAA" w:rsidRDefault="00427C43" w:rsidP="00C91C91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>Stav fondu k 1. 1.201</w:t>
            </w:r>
            <w:r w:rsidR="00C91C91">
              <w:rPr>
                <w:snapToGrid w:val="0"/>
              </w:rPr>
              <w:t>5</w:t>
            </w:r>
          </w:p>
        </w:tc>
        <w:tc>
          <w:tcPr>
            <w:tcW w:w="1630" w:type="dxa"/>
            <w:vAlign w:val="center"/>
          </w:tcPr>
          <w:p w:rsidR="00427C43" w:rsidRPr="00920AAA" w:rsidRDefault="004E2A5B" w:rsidP="00C044F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70,72</w:t>
            </w:r>
          </w:p>
        </w:tc>
        <w:tc>
          <w:tcPr>
            <w:tcW w:w="1630" w:type="dxa"/>
            <w:vAlign w:val="center"/>
          </w:tcPr>
          <w:p w:rsidR="00427C43" w:rsidRPr="00920AAA" w:rsidRDefault="00427C43" w:rsidP="00C8630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0,</w:t>
            </w:r>
            <w:r w:rsidR="00C8630E">
              <w:rPr>
                <w:snapToGrid w:val="0"/>
              </w:rPr>
              <w:t>0</w:t>
            </w:r>
          </w:p>
        </w:tc>
        <w:tc>
          <w:tcPr>
            <w:tcW w:w="1630" w:type="dxa"/>
            <w:vAlign w:val="center"/>
          </w:tcPr>
          <w:p w:rsidR="00427C43" w:rsidRPr="00920AAA" w:rsidRDefault="007014F2" w:rsidP="00C044F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359,49</w:t>
            </w:r>
          </w:p>
        </w:tc>
        <w:tc>
          <w:tcPr>
            <w:tcW w:w="1630" w:type="dxa"/>
            <w:vAlign w:val="center"/>
          </w:tcPr>
          <w:p w:rsidR="00427C43" w:rsidRPr="00920AAA" w:rsidRDefault="004E2A5B" w:rsidP="00C044F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98,38</w:t>
            </w:r>
          </w:p>
        </w:tc>
      </w:tr>
      <w:tr w:rsidR="009C2B0B" w:rsidRPr="00920AAA" w:rsidTr="004B5DD2">
        <w:trPr>
          <w:trHeight w:val="303"/>
        </w:trPr>
        <w:tc>
          <w:tcPr>
            <w:tcW w:w="2552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>Tvorba fondu</w:t>
            </w:r>
          </w:p>
        </w:tc>
        <w:tc>
          <w:tcPr>
            <w:tcW w:w="1630" w:type="dxa"/>
            <w:vAlign w:val="center"/>
          </w:tcPr>
          <w:p w:rsidR="009C2B0B" w:rsidRPr="008F7DEE" w:rsidRDefault="004E2A5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175,12</w:t>
            </w:r>
          </w:p>
        </w:tc>
        <w:tc>
          <w:tcPr>
            <w:tcW w:w="1630" w:type="dxa"/>
            <w:vAlign w:val="center"/>
          </w:tcPr>
          <w:p w:rsidR="009C2B0B" w:rsidRPr="00DA06D6" w:rsidRDefault="004E2A5B" w:rsidP="00C8630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19,4</w:t>
            </w:r>
          </w:p>
        </w:tc>
        <w:tc>
          <w:tcPr>
            <w:tcW w:w="1630" w:type="dxa"/>
            <w:vAlign w:val="center"/>
          </w:tcPr>
          <w:p w:rsidR="008F7DEE" w:rsidRPr="008F7DEE" w:rsidRDefault="00FD6A68" w:rsidP="003F7414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611,37</w:t>
            </w:r>
          </w:p>
        </w:tc>
        <w:tc>
          <w:tcPr>
            <w:tcW w:w="1630" w:type="dxa"/>
            <w:vAlign w:val="center"/>
          </w:tcPr>
          <w:p w:rsidR="009C2B0B" w:rsidRPr="008F7DEE" w:rsidRDefault="007014F2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114,18</w:t>
            </w:r>
          </w:p>
        </w:tc>
      </w:tr>
      <w:tr w:rsidR="009C2B0B" w:rsidRPr="00920AAA" w:rsidTr="004B5DD2">
        <w:trPr>
          <w:trHeight w:val="303"/>
        </w:trPr>
        <w:tc>
          <w:tcPr>
            <w:tcW w:w="2552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>Čerpání fondu</w:t>
            </w:r>
          </w:p>
        </w:tc>
        <w:tc>
          <w:tcPr>
            <w:tcW w:w="1630" w:type="dxa"/>
            <w:vAlign w:val="center"/>
          </w:tcPr>
          <w:p w:rsidR="008F7DEE" w:rsidRPr="008F7DEE" w:rsidRDefault="004E2A5B" w:rsidP="008F7DE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140,00</w:t>
            </w:r>
          </w:p>
        </w:tc>
        <w:tc>
          <w:tcPr>
            <w:tcW w:w="1630" w:type="dxa"/>
            <w:vAlign w:val="center"/>
          </w:tcPr>
          <w:p w:rsidR="009C2B0B" w:rsidRPr="00DA06D6" w:rsidRDefault="004E2A5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19,4</w:t>
            </w:r>
          </w:p>
        </w:tc>
        <w:tc>
          <w:tcPr>
            <w:tcW w:w="1630" w:type="dxa"/>
            <w:vAlign w:val="center"/>
          </w:tcPr>
          <w:p w:rsidR="00655A8F" w:rsidRPr="008F7DEE" w:rsidRDefault="00FD6A68" w:rsidP="00655A8F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847,19</w:t>
            </w:r>
          </w:p>
        </w:tc>
        <w:tc>
          <w:tcPr>
            <w:tcW w:w="1630" w:type="dxa"/>
            <w:vAlign w:val="center"/>
          </w:tcPr>
          <w:p w:rsidR="00836AC8" w:rsidRPr="008F7DEE" w:rsidRDefault="004E2A5B" w:rsidP="004E2A5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160,80</w:t>
            </w:r>
          </w:p>
        </w:tc>
      </w:tr>
      <w:tr w:rsidR="009C2B0B" w:rsidRPr="00920AAA" w:rsidTr="004B5DD2">
        <w:trPr>
          <w:trHeight w:val="303"/>
        </w:trPr>
        <w:tc>
          <w:tcPr>
            <w:tcW w:w="2552" w:type="dxa"/>
            <w:vAlign w:val="center"/>
          </w:tcPr>
          <w:p w:rsidR="009C2B0B" w:rsidRPr="00920AAA" w:rsidRDefault="009C2B0B" w:rsidP="00C91C91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>Stav fondu k 31. 12. 20</w:t>
            </w:r>
            <w:r w:rsidR="00F36E4B" w:rsidRPr="00920AAA">
              <w:rPr>
                <w:snapToGrid w:val="0"/>
              </w:rPr>
              <w:t>1</w:t>
            </w:r>
            <w:r w:rsidR="00C91C91">
              <w:rPr>
                <w:snapToGrid w:val="0"/>
              </w:rPr>
              <w:t>5</w:t>
            </w:r>
          </w:p>
        </w:tc>
        <w:tc>
          <w:tcPr>
            <w:tcW w:w="1630" w:type="dxa"/>
            <w:vAlign w:val="center"/>
          </w:tcPr>
          <w:p w:rsidR="008F7DEE" w:rsidRPr="008F7DEE" w:rsidRDefault="004E2A5B" w:rsidP="008F7DE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105,84</w:t>
            </w:r>
          </w:p>
        </w:tc>
        <w:tc>
          <w:tcPr>
            <w:tcW w:w="1630" w:type="dxa"/>
            <w:vAlign w:val="center"/>
          </w:tcPr>
          <w:p w:rsidR="009C2B0B" w:rsidRPr="00DA06D6" w:rsidRDefault="00C75675" w:rsidP="00836AC8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DA06D6">
              <w:rPr>
                <w:snapToGrid w:val="0"/>
              </w:rPr>
              <w:t>0,-</w:t>
            </w:r>
          </w:p>
        </w:tc>
        <w:tc>
          <w:tcPr>
            <w:tcW w:w="1630" w:type="dxa"/>
            <w:vAlign w:val="center"/>
          </w:tcPr>
          <w:p w:rsidR="009C2B0B" w:rsidRPr="008F7DEE" w:rsidRDefault="003F7414" w:rsidP="00836AC8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123,67</w:t>
            </w:r>
          </w:p>
        </w:tc>
        <w:tc>
          <w:tcPr>
            <w:tcW w:w="1630" w:type="dxa"/>
            <w:vAlign w:val="center"/>
          </w:tcPr>
          <w:p w:rsidR="00836AC8" w:rsidRPr="008F7DEE" w:rsidRDefault="007014F2" w:rsidP="007014F2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51,76</w:t>
            </w:r>
          </w:p>
        </w:tc>
      </w:tr>
    </w:tbl>
    <w:p w:rsidR="009C2B0B" w:rsidRDefault="009C2B0B" w:rsidP="00836AC8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  <w:r w:rsidRPr="00920AAA">
        <w:rPr>
          <w:snapToGrid w:val="0"/>
        </w:rPr>
        <w:t>Údaje v tabulce jsou uvedeny v tisících Kč.</w:t>
      </w:r>
    </w:p>
    <w:p w:rsidR="00B36756" w:rsidRPr="00920AAA" w:rsidRDefault="00B36756" w:rsidP="00836AC8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</w:p>
    <w:p w:rsidR="009C2B0B" w:rsidRPr="00E82B01" w:rsidRDefault="00DA2C56" w:rsidP="00C14F1B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 w:rsidRPr="00E82B01">
        <w:rPr>
          <w:snapToGrid w:val="0"/>
        </w:rPr>
        <w:t>Příjem rezervního fondu byl tvořen ziskem z roku 20</w:t>
      </w:r>
      <w:r w:rsidR="000848AD" w:rsidRPr="00E82B01">
        <w:rPr>
          <w:snapToGrid w:val="0"/>
        </w:rPr>
        <w:t>1</w:t>
      </w:r>
      <w:r w:rsidR="009E61F8">
        <w:rPr>
          <w:snapToGrid w:val="0"/>
        </w:rPr>
        <w:t>4</w:t>
      </w:r>
      <w:r w:rsidR="00E37896" w:rsidRPr="00E82B01">
        <w:rPr>
          <w:snapToGrid w:val="0"/>
        </w:rPr>
        <w:t xml:space="preserve"> ve výši </w:t>
      </w:r>
      <w:r w:rsidR="007014F2">
        <w:rPr>
          <w:snapToGrid w:val="0"/>
        </w:rPr>
        <w:t>175,12</w:t>
      </w:r>
      <w:r w:rsidR="00D178F7">
        <w:rPr>
          <w:snapToGrid w:val="0"/>
        </w:rPr>
        <w:t xml:space="preserve"> </w:t>
      </w:r>
      <w:r w:rsidR="00E37896" w:rsidRPr="00E82B01">
        <w:rPr>
          <w:snapToGrid w:val="0"/>
        </w:rPr>
        <w:t>tis</w:t>
      </w:r>
      <w:r w:rsidR="00D178F7">
        <w:rPr>
          <w:snapToGrid w:val="0"/>
        </w:rPr>
        <w:t>.</w:t>
      </w:r>
      <w:r w:rsidR="008F7DEE" w:rsidRPr="00E82B01">
        <w:rPr>
          <w:snapToGrid w:val="0"/>
        </w:rPr>
        <w:t>.</w:t>
      </w:r>
      <w:r w:rsidR="00B36756">
        <w:rPr>
          <w:snapToGrid w:val="0"/>
        </w:rPr>
        <w:t xml:space="preserve"> Z rezervního fondu byl</w:t>
      </w:r>
      <w:r w:rsidR="00FD6A68">
        <w:rPr>
          <w:snapToGrid w:val="0"/>
        </w:rPr>
        <w:t>y</w:t>
      </w:r>
      <w:r w:rsidR="00B36756">
        <w:rPr>
          <w:snapToGrid w:val="0"/>
        </w:rPr>
        <w:t xml:space="preserve"> </w:t>
      </w:r>
      <w:r w:rsidR="00FD6A68">
        <w:rPr>
          <w:snapToGrid w:val="0"/>
        </w:rPr>
        <w:t>přesunuty finanční prostředky ve výši 140 tis. Kč na posílení FRM. Ten byl</w:t>
      </w:r>
      <w:r w:rsidR="009C2B0B" w:rsidRPr="00E82B01">
        <w:rPr>
          <w:snapToGrid w:val="0"/>
        </w:rPr>
        <w:t xml:space="preserve"> </w:t>
      </w:r>
      <w:r w:rsidR="00FD6A68">
        <w:rPr>
          <w:snapToGrid w:val="0"/>
        </w:rPr>
        <w:t xml:space="preserve">dále </w:t>
      </w:r>
      <w:r w:rsidR="009C2B0B" w:rsidRPr="00E82B01">
        <w:rPr>
          <w:snapToGrid w:val="0"/>
        </w:rPr>
        <w:t>tvořen odpisy investičního majetku</w:t>
      </w:r>
      <w:r w:rsidR="00FD6A68">
        <w:rPr>
          <w:snapToGrid w:val="0"/>
        </w:rPr>
        <w:t xml:space="preserve"> a také investiční dotací kraje na vypracování energetického posudku pro budoucí investici </w:t>
      </w:r>
      <w:r w:rsidR="008B30F9">
        <w:rPr>
          <w:snapToGrid w:val="0"/>
        </w:rPr>
        <w:t>„Zateplení budovy a výměna oken na Gymnáziu V Dobrušce“</w:t>
      </w:r>
      <w:r w:rsidR="0031112E" w:rsidRPr="00E82B01">
        <w:rPr>
          <w:snapToGrid w:val="0"/>
        </w:rPr>
        <w:t>.</w:t>
      </w:r>
      <w:r w:rsidR="009C2B0B" w:rsidRPr="00E82B01">
        <w:rPr>
          <w:snapToGrid w:val="0"/>
        </w:rPr>
        <w:t xml:space="preserve"> Z</w:t>
      </w:r>
      <w:r w:rsidR="008B30F9">
        <w:rPr>
          <w:snapToGrid w:val="0"/>
        </w:rPr>
        <w:t xml:space="preserve"> FRM </w:t>
      </w:r>
      <w:r w:rsidR="009C2B0B" w:rsidRPr="00E82B01">
        <w:rPr>
          <w:snapToGrid w:val="0"/>
        </w:rPr>
        <w:t>byl proveden</w:t>
      </w:r>
      <w:r w:rsidR="008B30F9">
        <w:rPr>
          <w:snapToGrid w:val="0"/>
        </w:rPr>
        <w:t xml:space="preserve"> povinný</w:t>
      </w:r>
      <w:r w:rsidR="009C2B0B" w:rsidRPr="00E82B01">
        <w:rPr>
          <w:snapToGrid w:val="0"/>
        </w:rPr>
        <w:t xml:space="preserve"> odvod</w:t>
      </w:r>
      <w:r w:rsidR="000B0036">
        <w:rPr>
          <w:snapToGrid w:val="0"/>
        </w:rPr>
        <w:t xml:space="preserve"> zřizovateli</w:t>
      </w:r>
      <w:r w:rsidR="009C2B0B" w:rsidRPr="00E82B01">
        <w:rPr>
          <w:snapToGrid w:val="0"/>
        </w:rPr>
        <w:t xml:space="preserve"> ve výši </w:t>
      </w:r>
      <w:r w:rsidR="00E82B01" w:rsidRPr="00E82B01">
        <w:rPr>
          <w:snapToGrid w:val="0"/>
        </w:rPr>
        <w:t>9</w:t>
      </w:r>
      <w:r w:rsidRPr="00E82B01">
        <w:rPr>
          <w:snapToGrid w:val="0"/>
        </w:rPr>
        <w:t xml:space="preserve">0% </w:t>
      </w:r>
      <w:r w:rsidR="009C2B0B" w:rsidRPr="00E82B01">
        <w:rPr>
          <w:snapToGrid w:val="0"/>
        </w:rPr>
        <w:t>odpisů</w:t>
      </w:r>
      <w:r w:rsidR="0031112E" w:rsidRPr="00E82B01">
        <w:rPr>
          <w:snapToGrid w:val="0"/>
        </w:rPr>
        <w:t>.</w:t>
      </w:r>
      <w:r w:rsidR="008B30F9">
        <w:rPr>
          <w:snapToGrid w:val="0"/>
        </w:rPr>
        <w:t xml:space="preserve"> Zároveň z tohoto zdroje byly financovány stavební úpravy atria (324 662,- Kč) a pořízení projektové dokumentace pro budoucí investici do rekonstrukce chemické laboratoře (29 930,- Kč).</w:t>
      </w:r>
      <w:r w:rsidR="009C2B0B" w:rsidRPr="00E82B01">
        <w:rPr>
          <w:snapToGrid w:val="0"/>
        </w:rPr>
        <w:t xml:space="preserve"> Způsob použití fondu FKSP je uveden v příloze č. 3 </w:t>
      </w:r>
      <w:r w:rsidR="008B30F9">
        <w:rPr>
          <w:snapToGrid w:val="0"/>
        </w:rPr>
        <w:t>tohoto dokumentu</w:t>
      </w:r>
      <w:r w:rsidR="009C2B0B" w:rsidRPr="00E82B01">
        <w:rPr>
          <w:snapToGrid w:val="0"/>
        </w:rPr>
        <w:t>.</w:t>
      </w:r>
    </w:p>
    <w:p w:rsidR="009C2B0B" w:rsidRDefault="009C2B0B" w:rsidP="00C14F1B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</w:p>
    <w:p w:rsidR="009C2B0B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Krytí účtů peněžních fondů</w:t>
      </w:r>
    </w:p>
    <w:p w:rsidR="009C2B0B" w:rsidRDefault="009C2B0B">
      <w:pPr>
        <w:pStyle w:val="Seznam"/>
        <w:numPr>
          <w:ilvl w:val="0"/>
          <w:numId w:val="34"/>
        </w:numPr>
        <w:tabs>
          <w:tab w:val="left" w:pos="3969"/>
        </w:tabs>
        <w:rPr>
          <w:snapToGrid w:val="0"/>
        </w:rPr>
      </w:pPr>
      <w:r>
        <w:rPr>
          <w:snapToGrid w:val="0"/>
        </w:rPr>
        <w:t>Prostředky fondu FRM jsou vedeny na běžném účtu organizace a fond je plně finančně kryt.</w:t>
      </w:r>
    </w:p>
    <w:p w:rsidR="009C2B0B" w:rsidRDefault="009C2B0B">
      <w:pPr>
        <w:pStyle w:val="Seznam"/>
        <w:numPr>
          <w:ilvl w:val="0"/>
          <w:numId w:val="34"/>
        </w:numPr>
        <w:tabs>
          <w:tab w:val="left" w:pos="3969"/>
        </w:tabs>
        <w:rPr>
          <w:snapToGrid w:val="0"/>
        </w:rPr>
      </w:pPr>
      <w:r>
        <w:rPr>
          <w:snapToGrid w:val="0"/>
        </w:rPr>
        <w:t>Prostředky fondu FKSP jsou vedeny na zvláštním účtu. Prostředky fondu jsou plně kryty uloženými finančními prostředky a příspě</w:t>
      </w:r>
      <w:r w:rsidR="00DA2C56">
        <w:rPr>
          <w:snapToGrid w:val="0"/>
        </w:rPr>
        <w:t>vky zaúčtovanými v prosinci 20</w:t>
      </w:r>
      <w:r w:rsidR="00143776">
        <w:rPr>
          <w:snapToGrid w:val="0"/>
        </w:rPr>
        <w:t>1</w:t>
      </w:r>
      <w:r w:rsidR="002614C3">
        <w:rPr>
          <w:snapToGrid w:val="0"/>
        </w:rPr>
        <w:t>5</w:t>
      </w:r>
      <w:r>
        <w:rPr>
          <w:snapToGrid w:val="0"/>
        </w:rPr>
        <w:t>, ale převedenými na</w:t>
      </w:r>
      <w:r w:rsidR="00DA2C56">
        <w:rPr>
          <w:snapToGrid w:val="0"/>
        </w:rPr>
        <w:t xml:space="preserve"> účet až v lednu 20</w:t>
      </w:r>
      <w:r w:rsidR="00D60AA9">
        <w:rPr>
          <w:snapToGrid w:val="0"/>
        </w:rPr>
        <w:t>1</w:t>
      </w:r>
      <w:r w:rsidR="002614C3">
        <w:rPr>
          <w:snapToGrid w:val="0"/>
        </w:rPr>
        <w:t>6</w:t>
      </w:r>
      <w:r w:rsidR="00D60AA9">
        <w:rPr>
          <w:snapToGrid w:val="0"/>
        </w:rPr>
        <w:t>.</w:t>
      </w:r>
    </w:p>
    <w:p w:rsidR="009C2B0B" w:rsidRDefault="009C2B0B">
      <w:pPr>
        <w:pStyle w:val="Seznam"/>
        <w:tabs>
          <w:tab w:val="left" w:pos="3969"/>
        </w:tabs>
        <w:rPr>
          <w:snapToGrid w:val="0"/>
        </w:rPr>
      </w:pPr>
    </w:p>
    <w:p w:rsidR="009C2B0B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Investiční činnost</w:t>
      </w:r>
    </w:p>
    <w:p w:rsidR="00BC3A34" w:rsidRDefault="00427C43" w:rsidP="00C91C91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V roce 201</w:t>
      </w:r>
      <w:r w:rsidR="00C91C91">
        <w:rPr>
          <w:snapToGrid w:val="0"/>
        </w:rPr>
        <w:t>5</w:t>
      </w:r>
      <w:r>
        <w:rPr>
          <w:snapToGrid w:val="0"/>
        </w:rPr>
        <w:t xml:space="preserve"> </w:t>
      </w:r>
      <w:r w:rsidR="00C91C91">
        <w:rPr>
          <w:snapToGrid w:val="0"/>
        </w:rPr>
        <w:t>byl uskutečněn projekt s názvem „Stavební úpravy atria na Gymnáziu v Dobrušce“ s celkovými náklady</w:t>
      </w:r>
      <w:r w:rsidR="009E61F8">
        <w:rPr>
          <w:snapToGrid w:val="0"/>
        </w:rPr>
        <w:t xml:space="preserve"> 324 662,- Kč</w:t>
      </w:r>
      <w:r w:rsidR="00C91C91">
        <w:rPr>
          <w:snapToGrid w:val="0"/>
        </w:rPr>
        <w:t xml:space="preserve"> Za tyto finanční prostředky byla pořízena projektová dokumentace a byly uhrazeny náklady spojené se stavbou samotnou. Stavební činnost byla ukončena v měsíci prosinci</w:t>
      </w:r>
      <w:r w:rsidR="002614C3">
        <w:rPr>
          <w:snapToGrid w:val="0"/>
        </w:rPr>
        <w:t xml:space="preserve"> a nově vytvořené prostory pro odpadové hospodářství, parkování zahradní techniky a skladování sportovního a zahradního náčiní budou následně sloužit svému účelu.  </w:t>
      </w:r>
    </w:p>
    <w:p w:rsidR="00BC3A34" w:rsidRDefault="00BC3A34" w:rsidP="00C91C91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7D1412" w:rsidRDefault="00BC3A34" w:rsidP="00C91C91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 xml:space="preserve">Pro budoucí investice byla pořízena také projektová dokumentace pro rekonstrukci chemické laboratoře a prvotní verze energetického posudku budovy Gymnázia, který poslouží jako podklad pro uskutečnění projektu </w:t>
      </w:r>
      <w:r w:rsidR="002614C3">
        <w:rPr>
          <w:snapToGrid w:val="0"/>
        </w:rPr>
        <w:t xml:space="preserve"> </w:t>
      </w:r>
      <w:r>
        <w:rPr>
          <w:snapToGrid w:val="0"/>
        </w:rPr>
        <w:t>„Zateplení budovy a výměna oken na Gymnáziu V Dobrušce“</w:t>
      </w:r>
      <w:r w:rsidRPr="00E82B01">
        <w:rPr>
          <w:snapToGrid w:val="0"/>
        </w:rPr>
        <w:t>.</w:t>
      </w:r>
      <w:r w:rsidR="002614C3">
        <w:rPr>
          <w:snapToGrid w:val="0"/>
        </w:rPr>
        <w:br/>
      </w:r>
    </w:p>
    <w:p w:rsidR="009C2B0B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Počty zaměstnanců, úroveň odměňování</w:t>
      </w:r>
    </w:p>
    <w:p w:rsidR="009C2B0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Odměňování zaměstnanců vychází z příslušných právních předpisů a z přidělených fina</w:t>
      </w:r>
      <w:r w:rsidR="005E7109">
        <w:rPr>
          <w:snapToGrid w:val="0"/>
        </w:rPr>
        <w:t xml:space="preserve">nčních prostředků. Zdánlivé rezervy v přepočteném počtu </w:t>
      </w:r>
      <w:r w:rsidR="007D1412">
        <w:rPr>
          <w:snapToGrid w:val="0"/>
        </w:rPr>
        <w:t xml:space="preserve">pedagogických </w:t>
      </w:r>
      <w:r w:rsidR="005E7109">
        <w:rPr>
          <w:snapToGrid w:val="0"/>
        </w:rPr>
        <w:t>zaměstnanců jsou způsobeny vysokým podílem pravidelných hodin s příplatk</w:t>
      </w:r>
      <w:r w:rsidR="00475409">
        <w:rPr>
          <w:snapToGrid w:val="0"/>
        </w:rPr>
        <w:t>em u pedagogických zaměstnanců</w:t>
      </w:r>
      <w:r w:rsidR="001E601D">
        <w:rPr>
          <w:snapToGrid w:val="0"/>
        </w:rPr>
        <w:t>, a proto když</w:t>
      </w:r>
      <w:r w:rsidR="002614C3">
        <w:rPr>
          <w:snapToGrid w:val="0"/>
        </w:rPr>
        <w:t xml:space="preserve"> se v průběhu posledního čtvrtletí naskytla možnost navýšení přepočteného počtu </w:t>
      </w:r>
      <w:r w:rsidR="00BC3A34">
        <w:rPr>
          <w:snapToGrid w:val="0"/>
        </w:rPr>
        <w:t>zaměstnanců</w:t>
      </w:r>
      <w:r w:rsidR="002614C3">
        <w:rPr>
          <w:snapToGrid w:val="0"/>
        </w:rPr>
        <w:t xml:space="preserve"> v rámci kraje, využili jsme j</w:t>
      </w:r>
      <w:r w:rsidR="004428FD">
        <w:rPr>
          <w:snapToGrid w:val="0"/>
        </w:rPr>
        <w:t>i</w:t>
      </w:r>
      <w:r w:rsidR="002614C3">
        <w:rPr>
          <w:snapToGrid w:val="0"/>
        </w:rPr>
        <w:t xml:space="preserve"> a získali tak navýšení tohoto ukazatele na celkových 38,27 pracovníka</w:t>
      </w:r>
      <w:r w:rsidR="00BC3A34">
        <w:rPr>
          <w:snapToGrid w:val="0"/>
        </w:rPr>
        <w:t xml:space="preserve">, což </w:t>
      </w:r>
      <w:r w:rsidR="00624BC6">
        <w:rPr>
          <w:snapToGrid w:val="0"/>
        </w:rPr>
        <w:t xml:space="preserve">více </w:t>
      </w:r>
      <w:r w:rsidR="00BC3A34">
        <w:rPr>
          <w:snapToGrid w:val="0"/>
        </w:rPr>
        <w:t>odpovídá reálnému stavu</w:t>
      </w:r>
      <w:r w:rsidR="00E407D1">
        <w:rPr>
          <w:snapToGrid w:val="0"/>
        </w:rPr>
        <w:t>.</w:t>
      </w:r>
    </w:p>
    <w:p w:rsidR="00BC3A34" w:rsidRDefault="00BC3A34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9C2B0B" w:rsidRPr="00920AAA" w:rsidRDefault="009C2B0B" w:rsidP="00475409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 w:rsidRPr="00920AAA">
        <w:rPr>
          <w:b/>
          <w:bCs/>
          <w:snapToGrid w:val="0"/>
        </w:rPr>
        <w:t>Stav pohledávek a závazků</w:t>
      </w:r>
    </w:p>
    <w:p w:rsidR="00E407D1" w:rsidRDefault="00E805B8" w:rsidP="00E407D1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Pohledávky a závazky po době splatnosti se u nás nevyskytují.</w:t>
      </w:r>
    </w:p>
    <w:p w:rsidR="00E407D1" w:rsidRDefault="00E407D1" w:rsidP="00E407D1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9C2B0B" w:rsidRDefault="009C2B0B" w:rsidP="00E407D1">
      <w:pPr>
        <w:pStyle w:val="Seznam"/>
        <w:tabs>
          <w:tab w:val="left" w:pos="3969"/>
        </w:tabs>
        <w:ind w:left="0" w:firstLine="0"/>
        <w:rPr>
          <w:b/>
          <w:bCs/>
          <w:snapToGrid w:val="0"/>
        </w:rPr>
      </w:pPr>
      <w:r>
        <w:rPr>
          <w:b/>
          <w:bCs/>
          <w:snapToGrid w:val="0"/>
        </w:rPr>
        <w:t>Autoprovoz</w:t>
      </w:r>
      <w:r w:rsidR="00E407D1">
        <w:rPr>
          <w:b/>
          <w:bCs/>
          <w:snapToGrid w:val="0"/>
        </w:rPr>
        <w:t xml:space="preserve"> </w:t>
      </w:r>
    </w:p>
    <w:p w:rsidR="009C2B0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Škola nevlastní žádná motorová vozidla.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br w:type="page"/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lastRenderedPageBreak/>
        <w:t xml:space="preserve">Přílohy: </w:t>
      </w:r>
      <w:r>
        <w:rPr>
          <w:snapToGrid w:val="0"/>
        </w:rPr>
        <w:tab/>
        <w:t>Příloha č. 1 – sestava 19L</w:t>
      </w:r>
      <w:r>
        <w:rPr>
          <w:snapToGrid w:val="0"/>
        </w:rPr>
        <w:tab/>
      </w:r>
      <w:r w:rsidR="00EF4060">
        <w:rPr>
          <w:snapToGrid w:val="0"/>
        </w:rPr>
        <w:t>1</w:t>
      </w:r>
      <w:r>
        <w:rPr>
          <w:snapToGrid w:val="0"/>
        </w:rPr>
        <w:t xml:space="preserve"> list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2 – sestava 19R</w:t>
      </w:r>
      <w:r>
        <w:rPr>
          <w:snapToGrid w:val="0"/>
        </w:rPr>
        <w:tab/>
      </w:r>
      <w:r w:rsidR="00E94E95">
        <w:rPr>
          <w:snapToGrid w:val="0"/>
        </w:rPr>
        <w:t>2</w:t>
      </w:r>
      <w:r>
        <w:rPr>
          <w:snapToGrid w:val="0"/>
        </w:rPr>
        <w:t xml:space="preserve"> listy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3 – Zpráva o hospodaření s fondem FKSP</w:t>
      </w:r>
      <w:r>
        <w:rPr>
          <w:snapToGrid w:val="0"/>
        </w:rPr>
        <w:tab/>
        <w:t>1 list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4 – Komentář k tabulkám</w:t>
      </w:r>
      <w:r>
        <w:rPr>
          <w:snapToGrid w:val="0"/>
        </w:rPr>
        <w:tab/>
        <w:t>2 listy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5 – Tabulky</w:t>
      </w:r>
      <w:r>
        <w:rPr>
          <w:snapToGrid w:val="0"/>
        </w:rPr>
        <w:tab/>
        <w:t>1</w:t>
      </w:r>
      <w:r w:rsidR="009A1F2F">
        <w:rPr>
          <w:snapToGrid w:val="0"/>
        </w:rPr>
        <w:t>4</w:t>
      </w:r>
      <w:r>
        <w:rPr>
          <w:snapToGrid w:val="0"/>
        </w:rPr>
        <w:t xml:space="preserve"> listů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6 – Zpráva</w:t>
      </w:r>
      <w:r w:rsidR="00D95EDB">
        <w:rPr>
          <w:snapToGrid w:val="0"/>
        </w:rPr>
        <w:t xml:space="preserve"> o</w:t>
      </w:r>
      <w:r>
        <w:rPr>
          <w:snapToGrid w:val="0"/>
        </w:rPr>
        <w:t xml:space="preserve"> průběhu a výsledku inventarizace</w:t>
      </w:r>
      <w:r>
        <w:rPr>
          <w:snapToGrid w:val="0"/>
        </w:rPr>
        <w:tab/>
      </w:r>
      <w:r w:rsidR="009A1F2F">
        <w:rPr>
          <w:snapToGrid w:val="0"/>
        </w:rPr>
        <w:t>1</w:t>
      </w:r>
      <w:r>
        <w:rPr>
          <w:snapToGrid w:val="0"/>
        </w:rPr>
        <w:t xml:space="preserve"> list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475409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t xml:space="preserve">V Dobrušce dne </w:t>
      </w:r>
      <w:r w:rsidR="00A52256">
        <w:rPr>
          <w:snapToGrid w:val="0"/>
        </w:rPr>
        <w:t>5</w:t>
      </w:r>
      <w:r w:rsidR="009C2B0B">
        <w:rPr>
          <w:snapToGrid w:val="0"/>
        </w:rPr>
        <w:t>. února 20</w:t>
      </w:r>
      <w:r w:rsidR="00182215">
        <w:rPr>
          <w:snapToGrid w:val="0"/>
        </w:rPr>
        <w:t>1</w:t>
      </w:r>
      <w:r w:rsidR="00E407D1">
        <w:rPr>
          <w:snapToGrid w:val="0"/>
        </w:rPr>
        <w:t>6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475409">
        <w:rPr>
          <w:snapToGrid w:val="0"/>
        </w:rPr>
        <w:t xml:space="preserve">Mgr. </w:t>
      </w:r>
      <w:r w:rsidR="00F902A4">
        <w:rPr>
          <w:snapToGrid w:val="0"/>
        </w:rPr>
        <w:t>Lenka Hubáčková</w:t>
      </w: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ředitel</w:t>
      </w:r>
      <w:r w:rsidR="00F902A4">
        <w:rPr>
          <w:snapToGrid w:val="0"/>
        </w:rPr>
        <w:t>ka</w:t>
      </w:r>
      <w:r>
        <w:rPr>
          <w:snapToGrid w:val="0"/>
        </w:rPr>
        <w:t xml:space="preserve"> školy</w:t>
      </w:r>
    </w:p>
    <w:p w:rsidR="00EC213C" w:rsidRDefault="00741121" w:rsidP="006350F7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>
        <w:rPr>
          <w:snapToGrid w:val="0"/>
        </w:rPr>
        <w:br w:type="page"/>
      </w:r>
    </w:p>
    <w:p w:rsidR="00CC0AFA" w:rsidRDefault="00CC0AFA" w:rsidP="003D5AE9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</w:p>
    <w:p w:rsidR="003D5AE9" w:rsidRPr="001C6F18" w:rsidRDefault="003D5AE9" w:rsidP="003D5AE9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Příloha č. 1</w:t>
      </w:r>
    </w:p>
    <w:p w:rsidR="003D5AE9" w:rsidRPr="006160E4" w:rsidRDefault="003D5AE9" w:rsidP="003D5AE9">
      <w:pPr>
        <w:pStyle w:val="Prosttext"/>
        <w:rPr>
          <w:rFonts w:cs="Courier New"/>
        </w:rPr>
      </w:pPr>
    </w:p>
    <w:p w:rsidR="00CC0AFA" w:rsidRDefault="00CC0AFA" w:rsidP="00CC0AFA">
      <w:pPr>
        <w:pStyle w:val="Prosttext"/>
        <w:rPr>
          <w:rFonts w:cs="Courier New"/>
        </w:rPr>
      </w:pPr>
    </w:p>
    <w:p w:rsidR="00CC0AFA" w:rsidRDefault="00CC0AFA" w:rsidP="00CC0AFA">
      <w:pPr>
        <w:pStyle w:val="Prosttext"/>
        <w:rPr>
          <w:rFonts w:cs="Courier New"/>
        </w:rPr>
      </w:pPr>
    </w:p>
    <w:p w:rsidR="00885ED0" w:rsidRPr="00885ED0" w:rsidRDefault="00885ED0" w:rsidP="00885ED0">
      <w:pPr>
        <w:pStyle w:val="Prosttext"/>
        <w:rPr>
          <w:rFonts w:cs="Courier New"/>
        </w:rPr>
      </w:pP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IČO: 60884762           Náklady a výnosy (dle SU) za IČO      Sestava: 19L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Gymnázium Dobruška             Období: 01-12/2015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--------------------------------------------------------------------------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                                     Skutečnost v Kč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SU  Text                                období 01-12  UR v tis. Kč       %</w:t>
      </w:r>
    </w:p>
    <w:p w:rsidR="00885ED0" w:rsidRPr="00885ED0" w:rsidRDefault="00885ED0" w:rsidP="00885ED0">
      <w:pPr>
        <w:pStyle w:val="Prosttext"/>
        <w:rPr>
          <w:rFonts w:cs="Courier New"/>
        </w:rPr>
      </w:pP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501 Spotřeba materiálu                  2 661 044,70      2 670,60    99,6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502 Spotřeba energie                      902 527,00        942,31    95,8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50  Spotřebované nákupy                 3 563 571,70      3 612,91    98,6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511 Opravy a udržování                    379 263,41        378,50   100,2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512 Cestovné                              113 665,00        114,00    99,7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513 Náklady na reprezentaci                 1 955,00          2,00    97,8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518 Ostatní služby                      1 220 530,32      1 234,99    98,8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51  Služby                              1 715 413,73      1 729,49    99,2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521 Mzdové náklady                     11 491 616,00     11 505,92    99,9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524 Zákonné sociální pojištění          3 878 191,00      3 878,20   100,0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525 Jiné  sociální pojištění               47 870,00         47,30   101,2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527 Zákonné sociální náklady              174 111,47        174,33    99,9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52  Osobní náklady                     15 591 788,47     15 605,75    99,9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549 Ostatní náklady z činnosti             54 422,00         61,70    88,2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54  Ostatní náklady                        54 422,00         61,70    88,2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551 Odpisy dlouhodobého majetku           432 472,00        432,30   100,0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558 Náklady z drobného dl.majetku         461 493,50        488,40    94,5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55  Odpisy, rezervy a opravné pol.        893 965,50        920,70    97,1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563 Kurzové ztráty                             83,16          0,00     0,0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56  Finanční náklady                           83,16          0,00     0,0</w:t>
      </w:r>
    </w:p>
    <w:p w:rsidR="00885ED0" w:rsidRPr="004B4CF1" w:rsidRDefault="00885ED0" w:rsidP="00885ED0">
      <w:pPr>
        <w:pStyle w:val="Prosttext"/>
        <w:rPr>
          <w:rFonts w:cs="Courier New"/>
          <w:b/>
        </w:rPr>
      </w:pPr>
      <w:r w:rsidRPr="00885ED0">
        <w:rPr>
          <w:rFonts w:cs="Courier New"/>
        </w:rPr>
        <w:t xml:space="preserve"> </w:t>
      </w:r>
      <w:r w:rsidRPr="004B4CF1">
        <w:rPr>
          <w:rFonts w:cs="Courier New"/>
          <w:b/>
        </w:rPr>
        <w:t>5   N Á K L A D Y  celkem              21 819 244,56     21 930,55    99,5</w:t>
      </w:r>
    </w:p>
    <w:p w:rsidR="00885ED0" w:rsidRPr="00885ED0" w:rsidRDefault="00885ED0" w:rsidP="00885ED0">
      <w:pPr>
        <w:pStyle w:val="Prosttext"/>
        <w:rPr>
          <w:rFonts w:cs="Courier New"/>
        </w:rPr>
      </w:pP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602 Výnosy z prodeje služeb             2 889 310,00      2 895,00    99,8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603 Výnosy z pronájmu                      89 067,00         78,00   114,2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60  Výnosy z vlast. výkonů a zboží      2 978 377,00      2 973,00   100,2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646 Výn. z prod. DHM kromě pozemků            500,00          0,00     0,0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648 Čerpání fondů                          98 366,00         80,00   123,0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649 Ostatní výnosy z činnosti              15 814,47         10,00   158,1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64  Ostatní výnosy                        114 680,47         90,00   127,4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662 Úroky                                       0,00          0,10     0,0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66  Finanční výnosy                             0,00          0,10     0,0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672 Výnosy vyb.míst.vl.ins.z tran.     18 867 147,00     18 867,45   100,0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67  Výnosy z transferů                 18 867 147,00     18 867,45   100,0</w:t>
      </w:r>
    </w:p>
    <w:p w:rsidR="00885ED0" w:rsidRPr="00885ED0" w:rsidRDefault="00885ED0" w:rsidP="00885ED0">
      <w:pPr>
        <w:pStyle w:val="Prosttext"/>
        <w:rPr>
          <w:rFonts w:cs="Courier New"/>
        </w:rPr>
      </w:pPr>
      <w:r w:rsidRPr="00885ED0">
        <w:rPr>
          <w:rFonts w:cs="Courier New"/>
        </w:rPr>
        <w:t xml:space="preserve"> 6   V Ý N O S Y  celkem                21 960 204,47     21 930,55   100,1</w:t>
      </w:r>
    </w:p>
    <w:p w:rsidR="00885ED0" w:rsidRPr="00885ED0" w:rsidRDefault="00885ED0" w:rsidP="00885ED0">
      <w:pPr>
        <w:pStyle w:val="Prosttext"/>
        <w:rPr>
          <w:rFonts w:cs="Courier New"/>
        </w:rPr>
      </w:pPr>
    </w:p>
    <w:p w:rsidR="00885ED0" w:rsidRPr="004B4CF1" w:rsidRDefault="00885ED0" w:rsidP="00885ED0">
      <w:pPr>
        <w:pStyle w:val="Prosttext"/>
        <w:rPr>
          <w:rFonts w:cs="Courier New"/>
          <w:b/>
        </w:rPr>
      </w:pPr>
      <w:r w:rsidRPr="004B4CF1">
        <w:rPr>
          <w:rFonts w:cs="Courier New"/>
          <w:b/>
        </w:rPr>
        <w:t xml:space="preserve"> N Á K L A D Y                          21 819 244,56     21 930,55    99,5</w:t>
      </w:r>
    </w:p>
    <w:p w:rsidR="00885ED0" w:rsidRPr="004B4CF1" w:rsidRDefault="00885ED0" w:rsidP="00885ED0">
      <w:pPr>
        <w:pStyle w:val="Prosttext"/>
        <w:rPr>
          <w:rFonts w:cs="Courier New"/>
          <w:b/>
        </w:rPr>
      </w:pPr>
      <w:r w:rsidRPr="004B4CF1">
        <w:rPr>
          <w:rFonts w:cs="Courier New"/>
          <w:b/>
        </w:rPr>
        <w:t xml:space="preserve"> V Ý N O S Y                            21 960 204,47     21 930,55   100,1</w:t>
      </w:r>
    </w:p>
    <w:p w:rsidR="00885ED0" w:rsidRPr="004B4CF1" w:rsidRDefault="00885ED0" w:rsidP="00885ED0">
      <w:pPr>
        <w:pStyle w:val="Prosttext"/>
        <w:rPr>
          <w:rFonts w:cs="Courier New"/>
          <w:b/>
        </w:rPr>
      </w:pPr>
    </w:p>
    <w:p w:rsidR="00885ED0" w:rsidRPr="004B4CF1" w:rsidRDefault="00885ED0" w:rsidP="00885ED0">
      <w:pPr>
        <w:pStyle w:val="Prosttext"/>
        <w:rPr>
          <w:rFonts w:cs="Courier New"/>
          <w:b/>
        </w:rPr>
      </w:pPr>
      <w:r w:rsidRPr="004B4CF1">
        <w:rPr>
          <w:rFonts w:cs="Courier New"/>
          <w:b/>
        </w:rPr>
        <w:t xml:space="preserve"> Výsledek hosp. za organizaci:             140 959,91          0,00</w:t>
      </w:r>
    </w:p>
    <w:p w:rsidR="00885ED0" w:rsidRPr="004B4CF1" w:rsidRDefault="00885ED0" w:rsidP="00885ED0">
      <w:pPr>
        <w:pStyle w:val="Prosttext"/>
        <w:rPr>
          <w:rFonts w:cs="Courier New"/>
          <w:b/>
        </w:rPr>
      </w:pPr>
    </w:p>
    <w:p w:rsidR="00885ED0" w:rsidRPr="004B4CF1" w:rsidRDefault="00885ED0" w:rsidP="00885ED0">
      <w:pPr>
        <w:pStyle w:val="Prosttext"/>
        <w:rPr>
          <w:rFonts w:cs="Courier New"/>
          <w:b/>
        </w:rPr>
      </w:pPr>
    </w:p>
    <w:p w:rsidR="00885ED0" w:rsidRPr="004B4CF1" w:rsidRDefault="00885ED0" w:rsidP="00885ED0">
      <w:pPr>
        <w:pStyle w:val="Prosttext"/>
        <w:rPr>
          <w:rFonts w:cs="Courier New"/>
          <w:b/>
        </w:rPr>
      </w:pPr>
    </w:p>
    <w:p w:rsidR="00885ED0" w:rsidRPr="00885ED0" w:rsidRDefault="00885ED0" w:rsidP="00885ED0">
      <w:pPr>
        <w:pStyle w:val="Prosttext"/>
        <w:rPr>
          <w:rFonts w:cs="Courier New"/>
        </w:rPr>
      </w:pPr>
    </w:p>
    <w:p w:rsidR="00885ED0" w:rsidRPr="00885ED0" w:rsidRDefault="00885ED0" w:rsidP="00885ED0">
      <w:pPr>
        <w:pStyle w:val="Prosttext"/>
        <w:rPr>
          <w:rFonts w:cs="Courier New"/>
        </w:rPr>
      </w:pPr>
    </w:p>
    <w:p w:rsidR="00885ED0" w:rsidRPr="00885ED0" w:rsidRDefault="00885ED0" w:rsidP="00885ED0">
      <w:pPr>
        <w:pStyle w:val="Prosttext"/>
        <w:rPr>
          <w:rFonts w:cs="Courier New"/>
        </w:rPr>
      </w:pPr>
    </w:p>
    <w:p w:rsidR="00885ED0" w:rsidRPr="00885ED0" w:rsidRDefault="00885ED0" w:rsidP="00885ED0">
      <w:pPr>
        <w:pStyle w:val="Prosttext"/>
        <w:rPr>
          <w:rFonts w:cs="Courier New"/>
        </w:rPr>
      </w:pPr>
    </w:p>
    <w:p w:rsidR="00885ED0" w:rsidRPr="00885ED0" w:rsidRDefault="00885ED0" w:rsidP="00885ED0">
      <w:pPr>
        <w:pStyle w:val="Prosttext"/>
        <w:rPr>
          <w:rFonts w:cs="Courier New"/>
        </w:rPr>
      </w:pPr>
    </w:p>
    <w:p w:rsidR="00885ED0" w:rsidRDefault="00885ED0" w:rsidP="00885ED0">
      <w:pPr>
        <w:pStyle w:val="Prosttext"/>
        <w:rPr>
          <w:rFonts w:cs="Courier New"/>
        </w:rPr>
      </w:pPr>
    </w:p>
    <w:p w:rsidR="007A02FB" w:rsidRPr="00885ED0" w:rsidRDefault="007A02FB" w:rsidP="00885ED0">
      <w:pPr>
        <w:pStyle w:val="Prosttext"/>
        <w:rPr>
          <w:rFonts w:cs="Courier New"/>
        </w:rPr>
      </w:pPr>
    </w:p>
    <w:p w:rsidR="00885ED0" w:rsidRPr="00885ED0" w:rsidRDefault="00885ED0" w:rsidP="00885ED0">
      <w:pPr>
        <w:pStyle w:val="Prosttext"/>
        <w:rPr>
          <w:rFonts w:cs="Courier New"/>
        </w:rPr>
      </w:pPr>
    </w:p>
    <w:p w:rsidR="00033DD2" w:rsidRDefault="00885ED0" w:rsidP="00885ED0">
      <w:pPr>
        <w:pStyle w:val="Prosttext"/>
        <w:rPr>
          <w:b/>
        </w:rPr>
      </w:pPr>
      <w:r w:rsidRPr="00885ED0">
        <w:rPr>
          <w:rFonts w:cs="Courier New"/>
        </w:rPr>
        <w:t xml:space="preserve"> </w:t>
      </w:r>
    </w:p>
    <w:p w:rsidR="003D5AE9" w:rsidRPr="001C6F18" w:rsidRDefault="003D5AE9" w:rsidP="003D5AE9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Příloha č. </w:t>
      </w:r>
      <w:r w:rsidR="006F2748">
        <w:rPr>
          <w:rFonts w:ascii="Times New Roman" w:hAnsi="Times New Roman"/>
          <w:b/>
        </w:rPr>
        <w:t>2</w:t>
      </w:r>
    </w:p>
    <w:p w:rsidR="003D5AE9" w:rsidRPr="00345163" w:rsidRDefault="003D5AE9" w:rsidP="003D5AE9">
      <w:pPr>
        <w:pStyle w:val="Prosttext"/>
        <w:rPr>
          <w:rFonts w:cs="Courier New"/>
          <w:sz w:val="21"/>
          <w:szCs w:val="21"/>
        </w:rPr>
      </w:pPr>
    </w:p>
    <w:p w:rsidR="00C90C14" w:rsidRPr="00C90C14" w:rsidRDefault="003D5AE9" w:rsidP="00C90C14">
      <w:pPr>
        <w:pStyle w:val="Prosttext"/>
        <w:rPr>
          <w:rFonts w:cs="Courier New"/>
        </w:rPr>
      </w:pPr>
      <w:r>
        <w:rPr>
          <w:rFonts w:cs="Courier New"/>
        </w:rPr>
        <w:t xml:space="preserve"> </w:t>
      </w:r>
    </w:p>
    <w:p w:rsidR="006E180C" w:rsidRPr="006E180C" w:rsidRDefault="00C90C14" w:rsidP="006E180C">
      <w:pPr>
        <w:pStyle w:val="Prosttext"/>
        <w:rPr>
          <w:rFonts w:cs="Courier New"/>
          <w:sz w:val="18"/>
          <w:szCs w:val="18"/>
        </w:rPr>
      </w:pPr>
      <w:r w:rsidRPr="00C90C14">
        <w:rPr>
          <w:rFonts w:cs="Courier New"/>
          <w:sz w:val="18"/>
          <w:szCs w:val="18"/>
        </w:rPr>
        <w:t xml:space="preserve"> </w:t>
      </w:r>
      <w:r w:rsidR="006E180C" w:rsidRPr="006E180C">
        <w:rPr>
          <w:rFonts w:cs="Courier New"/>
          <w:sz w:val="18"/>
          <w:szCs w:val="18"/>
        </w:rPr>
        <w:t>IČO: 60884762                   Náklady a výnosy                    Sestava: 19R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Gymnázium Dobruška            Období: 1 do 12/2015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--------------------------------------------------------------------------------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Su  Au                                             Skutečnost         UR     %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                                           za období 1 až 12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00 Sp. materiál VHČ                           -169 610,00      -206,00  82,3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02 Materiál na skladě                           80 542,05        82,50  97,6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03 Seznamy do 1 000,- Kč                         3 108,00         3,50  88,8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04 Sbírky do 1 000,- Kč UZ 33353                25 547,00        25,60  99,8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05 Potraviny                                 2 363 268,05     2 367,00  99,8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12 Spotřební materiál                          123 698,00       126,00  98,2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16 Učebnice posk.žákům zdarma                   23 590,20        23,50 100,4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17 Brožury neevidované                           9 271,00         9,50  97,6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19 Časopisy                                     25 475,40        26,50  96,1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20 Pohonné hmoty                                 6 430,00         6,50  98,9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50 Nevrácené čipy                                  115,00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501 70 Sp. materiál VHČ                            169 610,00       206,00  82,3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501         Spotřeba materiálu                  2 661 044,70     2 670,60  99,6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502 00 Energie VHČ                                 -24 344,00       -30,00  81,1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502 10 Elektrická energie                          357 863,00       360,00  99,4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502 20 Vodné                                       124 858,50       136,00  91,8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502 30 Plyn                                        419 805,50       446,31  94,1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502 70 Energie VHČ                                  24 344,00        30,00  81,1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502         Spotřeba energie                      902 527,00       942,31  95,8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511 10 Opravy a udržování                          379 263,41       378,50 100,2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511         Opravy a udržování                    379 263,41       378,50 100,2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512 10 Cestovné ostatní                              7 882,00         8,00  98,5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512 20 Cest. na vzdělávání ped. prac.               75 891,00        76,00  99,9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512 30 Cestovné při školních akcích                 29 892,00        30,00  99,6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512         Cestovné                              113 665,00       114,00  99,7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513 10 Náklady na reprezentaci                       1 955,00         2,00  97,8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513         Náklady na reprezentaci                 1 955,00         2,00  97,8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518 00 Služby VHČ                                  -12 172,00       -15,90  76,6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518 11 Licence Microsoft                            50 451,00        50,50  99,9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518 13 Programové vybavení                          39 071,00        40,00  97,7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518 14 Licence                                      51 885,00        52,00  99,8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518 15 Internet                                     36 973,00        37,00  99,9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518 16 Ostatní služby                              307 378,92       301,09 102,1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518 17 Telefonní poplatky                           17 210,15        17,00 101,2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518 18 Spotřeba cenin                               10 157,00        10,00 101,6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518 20 Bankovní poplatky                            15 073,00        17,00  88,7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518 30 Náklady - výzva č. 56                       692 331,25       710,40  97,5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518 70 Služby VHČ                                   12 172,00        15,90  76,6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518         Ostatní služby                      1 220 530,32     1 234,99  98,8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521 00 Mzdy VHČ                                    -85 204,00      -110,30  77,2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521 10 Prostředky na platy                      10 812 900,00    10 812,90 100,0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521 11 Prostředky na OON                            55 000,00        55,00 100,0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521 15 Mzdy VHČ                                     97 090,00       110,30  88,0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521 16 Náhr. za doč. pr. nesch.                     30 451,00        30,00 101,5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521 20 Mzdy Excelence                               21 516,00        21,52 100,0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521 21 Mzdy Výzva č. 56                             18 069,00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521 30 RP Zvýšení odměňování prac.                  56 012,00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521 33 Fond odměn                                   19 400,00        19,40 100,0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521 35 RP Zvýšení platů prac. reg. šk              381 178,00       456,80  83,4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521 70 Mzdy VHČ                                     85 204,00       110,30  77,2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521         Mzdové náklady                     11 491 616,00    11 505,92  99,9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00 Pojištění VHČ                               -29 821,40       -38,50  77,5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10 Zdr. poj.                                   976 595,00       978,10  99,8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15 Zdr. poj. VHČ                                 8 740,00         9,90  88,3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16 Zdr. poj. Excelence                           1 936,00         1,90 101,9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20 Soc. poj.                                 2 712 620,00     2 717,00  99,8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25 Soc. poj. VHČ                                24 275,00        10,60 229,0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26 Soc. poj. Excelence                           5 380,00         5,40  99,6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30 RP zvýšení odměňování prac. ZP                5 041,00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33 Fond odměn                                        0,00         1,70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lastRenderedPageBreak/>
        <w:t xml:space="preserve"> 524 35 RP zvýšení odměňování prac. SP               14 003,00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40 RP Zv.pl.prac.školství zdr.                  34 306,00        39,30  87,3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43 Fond odměn                                        0,00         5,00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45 RP Zv.pl.prac.školství soc.                  95 295,00       109,30  87,2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524 70 Pojištění VHČ                                29 821,40        38,50  77,5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524         Zákonné sociální pojištění          3 878 191,00     3 878,20 100,0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525 35 Poj. org.-mzdy O,0042%                       47 870,00        47,30 101,2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525         Jiné  sociální pojištění               47 870,00        47,30 101,2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527 00 FKSP VHČ                                       -608,60        -1,20  50,7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527 10 FKSP 1%                                     108 627,57       108,10 100,5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527 15 Vzdělávání, semináře ost.                     9 643,00         8,00 120,5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527 25 FKSP VHČ                                        970,90         1,20  80,9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527 26 FKSP Excelence                                  215,00         0,21 102,4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527 30 Ochranné pomůcky                             12 093,00        12,10  99,9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527 40 Vzdělávání, semináře ped.                    38 190,00        40,30  94,8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527 45 RP Zvýš. platů prac. školství                 3 812,00         4,40  86,6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527 50 RP zvýšení odměňování FKSP                      560,00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527 70 FKSP VHČ                                        608,60         1,22  49,9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527         Zákonné sociální náklady              174 111,47       174,33  99,9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549 10 Náklady na maturity                          14 270,00        14,30  99,8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549 15 Ostatní náklady                                 105,00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549 25 Startovné                                     1 440,00         1,50  96,0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549 40 Spoluúčast na odškodnění úrazů                  400,00         0,90  44,4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549 50 Odvod za ZPS                                 38 207,00        45,00  84,9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549         Ostatní náklady z činnosti             54 422,00        61,70  88,2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551 10 Budovy                                      195 988,00       196,00 100,0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551 20 Ostatní                                     236 484,00       236,30 100,1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551         Odpisy dlouhodobého majetku           432 472,00       432,30 100,0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558 13 Seznamy nad 1000,- Kč                       257 095,50       268,00  95,9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558 14 Sbírky nad 1000,- Kč UZ 33353               160 327,00       176,40  90,9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558 15                                              44 071,00        44,00 100,2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558         Náklady z drobného dl.majetku         461 493,50       488,40  94,5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563 10 Kurzové ztráty                                   83,16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563         Kurzové ztráty                             83,16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--------------------------------------------------------------------------------</w:t>
      </w:r>
    </w:p>
    <w:p w:rsidR="006E180C" w:rsidRPr="00A2280F" w:rsidRDefault="006E180C" w:rsidP="006E180C">
      <w:pPr>
        <w:pStyle w:val="Prosttext"/>
        <w:rPr>
          <w:rFonts w:cs="Courier New"/>
          <w:b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</w:t>
      </w:r>
      <w:r w:rsidRPr="00A2280F">
        <w:rPr>
          <w:rFonts w:cs="Courier New"/>
          <w:b/>
          <w:sz w:val="18"/>
          <w:szCs w:val="18"/>
        </w:rPr>
        <w:t>Náklady                                         21 819 244,56    21 930,55  99,5</w:t>
      </w:r>
    </w:p>
    <w:p w:rsidR="00A2280F" w:rsidRPr="00A2280F" w:rsidRDefault="00A2280F" w:rsidP="006E180C">
      <w:pPr>
        <w:pStyle w:val="Prosttext"/>
        <w:rPr>
          <w:rFonts w:cs="Courier New"/>
          <w:b/>
          <w:sz w:val="18"/>
          <w:szCs w:val="18"/>
        </w:rPr>
      </w:pP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602 10 Tržby jídelna                             2 495 060,00     2 500,00  99,8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602 50 Nevrácené čipy                                1 265,00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602 70 Tržby VHČ                                   392 985,00       395,00  99,5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602         Výnosy z prodeje služeb             2 889 310,00     2 895,00  99,8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603 10 Výnosy z pronájmu m2                         52 367,00        54,00  97,0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603 20 Výnosy z pronájmu - energie                  36 700,00        24,00 152,9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603         Výnosy z pronájmu                      89 067,00        78,00 114,2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646 10 Výnosy z prodeje DDHM                           500,00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646         Výn. z prod. DHM kromě pozemků            500,00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648 10 Zúčtování fondů                              98 366,00        80,00 123,0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648         Čerpání fondů                          98 366,00        80,00 123,0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649 30 Ostatní výnosy                               11 562,47         1,70 680,1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649 40 Výnosy z automatů                             4 252,00         8,30  51,2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649         Ostatní výnosy z činnosti              15 814,47        10,00 158,1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662 10 Úroky z účtu                                      0,00         0,10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662         Úroky                                       0,00         0,10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672 01 Výnosy z transferů provozní               2 405 400,00     2 405,70 100,0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672 20 Výnosy z transferů přímé                 15 013 900,00    15 013,90 100,0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672 25 Excelence                                    29 047,00        29,05 100,0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672 28 RP Zvýšení pl. prac. reg. šk.               590 207,00       590,21 100,0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672 30 Výzva č. 56                                 828 593,00       828,59 100,0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 672         Výnosy vyb.míst.vl.ins.z tran.     18 867 147,00    18 867,45 100,0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--------------------------------------------------------------------------------</w:t>
      </w:r>
    </w:p>
    <w:p w:rsidR="006E180C" w:rsidRPr="00A2280F" w:rsidRDefault="006E180C" w:rsidP="006E180C">
      <w:pPr>
        <w:pStyle w:val="Prosttext"/>
        <w:rPr>
          <w:rFonts w:cs="Courier New"/>
          <w:b/>
          <w:sz w:val="18"/>
          <w:szCs w:val="18"/>
        </w:rPr>
      </w:pPr>
      <w:r w:rsidRPr="006E180C">
        <w:rPr>
          <w:rFonts w:cs="Courier New"/>
          <w:sz w:val="18"/>
          <w:szCs w:val="18"/>
        </w:rPr>
        <w:t xml:space="preserve"> </w:t>
      </w:r>
      <w:r w:rsidRPr="00A2280F">
        <w:rPr>
          <w:rFonts w:cs="Courier New"/>
          <w:b/>
          <w:sz w:val="18"/>
          <w:szCs w:val="18"/>
        </w:rPr>
        <w:t>Výnosy                                          21 960 204,47    21 930,55 100,1</w:t>
      </w:r>
    </w:p>
    <w:p w:rsidR="006E180C" w:rsidRPr="00A2280F" w:rsidRDefault="006E180C" w:rsidP="006E180C">
      <w:pPr>
        <w:pStyle w:val="Prosttext"/>
        <w:rPr>
          <w:rFonts w:cs="Courier New"/>
          <w:b/>
          <w:sz w:val="18"/>
          <w:szCs w:val="18"/>
        </w:rPr>
      </w:pPr>
    </w:p>
    <w:p w:rsidR="006E180C" w:rsidRPr="00A2280F" w:rsidRDefault="006E180C" w:rsidP="006E180C">
      <w:pPr>
        <w:pStyle w:val="Prosttext"/>
        <w:rPr>
          <w:rFonts w:cs="Courier New"/>
          <w:b/>
          <w:sz w:val="18"/>
          <w:szCs w:val="18"/>
        </w:rPr>
      </w:pPr>
      <w:r w:rsidRPr="00A2280F">
        <w:rPr>
          <w:rFonts w:cs="Courier New"/>
          <w:b/>
          <w:sz w:val="18"/>
          <w:szCs w:val="18"/>
        </w:rPr>
        <w:t xml:space="preserve"> Výsledek hospodaření za organizaci:                140 959,91         0,00   0,0</w:t>
      </w: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</w:p>
    <w:p w:rsidR="006E180C" w:rsidRPr="006E180C" w:rsidRDefault="006E180C" w:rsidP="006E180C">
      <w:pPr>
        <w:pStyle w:val="Prosttext"/>
        <w:rPr>
          <w:rFonts w:cs="Courier New"/>
          <w:sz w:val="18"/>
          <w:szCs w:val="18"/>
        </w:rPr>
      </w:pPr>
    </w:p>
    <w:p w:rsidR="003D5AE9" w:rsidRDefault="003D5AE9" w:rsidP="006E180C">
      <w:pPr>
        <w:pStyle w:val="Prosttext"/>
      </w:pPr>
    </w:p>
    <w:p w:rsidR="00885ED0" w:rsidRDefault="00885ED0" w:rsidP="006E180C">
      <w:pPr>
        <w:pStyle w:val="Prosttext"/>
      </w:pPr>
    </w:p>
    <w:p w:rsidR="00885ED0" w:rsidRDefault="00885ED0" w:rsidP="006E180C">
      <w:pPr>
        <w:pStyle w:val="Prosttext"/>
      </w:pPr>
    </w:p>
    <w:p w:rsidR="009C2B0B" w:rsidRPr="00885ED0" w:rsidRDefault="009C2B0B" w:rsidP="00885ED0">
      <w:pPr>
        <w:tabs>
          <w:tab w:val="right" w:pos="9072"/>
        </w:tabs>
        <w:rPr>
          <w:b/>
        </w:rPr>
      </w:pPr>
      <w:r>
        <w:lastRenderedPageBreak/>
        <w:tab/>
      </w:r>
      <w:r w:rsidRPr="00CC0AFA">
        <w:rPr>
          <w:b/>
        </w:rPr>
        <w:t>Příloha č. 3</w:t>
      </w: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Zpráva o hospodaření s fondem FKSP za rok 20</w:t>
      </w:r>
      <w:r w:rsidR="00A053AD">
        <w:rPr>
          <w:b/>
          <w:snapToGrid w:val="0"/>
          <w:sz w:val="24"/>
          <w:u w:val="single"/>
        </w:rPr>
        <w:t>1</w:t>
      </w:r>
      <w:r w:rsidR="00F902A4">
        <w:rPr>
          <w:b/>
          <w:snapToGrid w:val="0"/>
          <w:sz w:val="24"/>
          <w:u w:val="single"/>
        </w:rPr>
        <w:t>4</w:t>
      </w:r>
    </w:p>
    <w:p w:rsidR="009C2B0B" w:rsidRDefault="009C2B0B">
      <w:pPr>
        <w:pStyle w:val="Seznam"/>
        <w:rPr>
          <w:b/>
          <w:snapToGrid w:val="0"/>
          <w:sz w:val="24"/>
          <w:u w:val="single"/>
        </w:rPr>
      </w:pPr>
    </w:p>
    <w:p w:rsidR="009C2B0B" w:rsidRDefault="009C2B0B">
      <w:pPr>
        <w:pStyle w:val="Seznam"/>
        <w:rPr>
          <w:snapToGrid w:val="0"/>
        </w:rPr>
      </w:pPr>
    </w:p>
    <w:p w:rsidR="009C2B0B" w:rsidRDefault="009C2B0B">
      <w:pPr>
        <w:pStyle w:val="Seznam"/>
        <w:rPr>
          <w:snapToGrid w:val="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114"/>
        <w:gridCol w:w="2410"/>
      </w:tblGrid>
      <w:tr w:rsidR="004D20D5" w:rsidRPr="004D20D5" w:rsidTr="00885ED0">
        <w:trPr>
          <w:trHeight w:val="25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Účet FKSP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Fond FKSP</w:t>
            </w:r>
          </w:p>
        </w:tc>
      </w:tr>
      <w:tr w:rsidR="00A053AD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AD" w:rsidRPr="004D20D5" w:rsidRDefault="00A053AD" w:rsidP="00C91C91">
            <w:pPr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Stav k 1. 1. 20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C91C9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AD" w:rsidRPr="009D679C" w:rsidRDefault="00885ED0" w:rsidP="00C044F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94 744,65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3AD" w:rsidRPr="00833EB8" w:rsidRDefault="00885ED0" w:rsidP="00645F8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98 381,95</w:t>
            </w:r>
          </w:p>
        </w:tc>
      </w:tr>
      <w:tr w:rsidR="00465680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C91C91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 xml:space="preserve">Příspěvek organizace </w:t>
            </w:r>
            <w:r w:rsidR="00C044FE">
              <w:rPr>
                <w:rFonts w:ascii="Arial" w:hAnsi="Arial" w:cs="Arial"/>
              </w:rPr>
              <w:t>201</w:t>
            </w:r>
            <w:r w:rsidR="00C91C91">
              <w:rPr>
                <w:rFonts w:ascii="Arial" w:hAnsi="Arial" w:cs="Arial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0B0036" w:rsidP="00885E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85ED0">
              <w:rPr>
                <w:rFonts w:ascii="Arial" w:hAnsi="Arial" w:cs="Arial"/>
              </w:rPr>
              <w:t>4 185,47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885ED0" w:rsidP="00C044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114 185,47    </w:t>
            </w:r>
          </w:p>
        </w:tc>
      </w:tr>
      <w:tr w:rsidR="00465680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C91C91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 xml:space="preserve">Stravování </w:t>
            </w:r>
            <w:r w:rsidR="00C044FE">
              <w:rPr>
                <w:rFonts w:ascii="Arial" w:hAnsi="Arial" w:cs="Arial"/>
              </w:rPr>
              <w:t>201</w:t>
            </w:r>
            <w:r w:rsidR="00C91C91">
              <w:rPr>
                <w:rFonts w:ascii="Arial" w:hAnsi="Arial" w:cs="Arial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465680" w:rsidP="00885E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B0036">
              <w:rPr>
                <w:rFonts w:ascii="Arial" w:hAnsi="Arial" w:cs="Arial"/>
              </w:rPr>
              <w:t xml:space="preserve">84 </w:t>
            </w:r>
            <w:r w:rsidR="00885ED0">
              <w:rPr>
                <w:rFonts w:ascii="Arial" w:hAnsi="Arial" w:cs="Arial"/>
              </w:rPr>
              <w:t>2</w:t>
            </w:r>
            <w:r w:rsidR="000B0036">
              <w:rPr>
                <w:rFonts w:ascii="Arial" w:hAnsi="Arial" w:cs="Arial"/>
              </w:rPr>
              <w:t>88,00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AF6F2C" w:rsidP="00885E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-84 </w:t>
            </w:r>
            <w:r w:rsidR="00885ED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88,00</w:t>
            </w:r>
          </w:p>
        </w:tc>
      </w:tr>
      <w:tr w:rsidR="00465680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61203B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Rekreace, ind. zájezdy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465680" w:rsidP="00885E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91661">
              <w:rPr>
                <w:rFonts w:ascii="Arial" w:hAnsi="Arial" w:cs="Arial"/>
              </w:rPr>
              <w:t>23 </w:t>
            </w:r>
            <w:r w:rsidR="00885ED0">
              <w:rPr>
                <w:rFonts w:ascii="Arial" w:hAnsi="Arial" w:cs="Arial"/>
              </w:rPr>
              <w:t>418</w:t>
            </w:r>
            <w:r w:rsidR="00891661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AF6F2C" w:rsidP="00885E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-23 </w:t>
            </w:r>
            <w:r w:rsidR="00885ED0">
              <w:rPr>
                <w:rFonts w:ascii="Arial" w:hAnsi="Arial" w:cs="Arial"/>
              </w:rPr>
              <w:t>418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465680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61203B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Kulturní činnost</w:t>
            </w:r>
            <w:r w:rsidR="00891661">
              <w:rPr>
                <w:rFonts w:ascii="Arial" w:hAnsi="Arial" w:cs="Arial"/>
              </w:rPr>
              <w:t>, společný zájezd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465680" w:rsidP="00885ED0">
            <w:pPr>
              <w:jc w:val="right"/>
              <w:rPr>
                <w:rFonts w:ascii="Arial" w:hAnsi="Arial" w:cs="Arial"/>
              </w:rPr>
            </w:pPr>
            <w:r w:rsidRPr="009D679C">
              <w:rPr>
                <w:rFonts w:ascii="Arial" w:hAnsi="Arial" w:cs="Arial"/>
              </w:rPr>
              <w:t>-</w:t>
            </w:r>
            <w:r w:rsidR="00885ED0">
              <w:rPr>
                <w:rFonts w:ascii="Arial" w:hAnsi="Arial" w:cs="Arial"/>
              </w:rPr>
              <w:t>24 850,68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885ED0" w:rsidP="00891661">
            <w:pPr>
              <w:jc w:val="right"/>
              <w:rPr>
                <w:rFonts w:ascii="Arial" w:hAnsi="Arial" w:cs="Arial"/>
              </w:rPr>
            </w:pPr>
            <w:r w:rsidRPr="009D679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24 850,68</w:t>
            </w:r>
          </w:p>
        </w:tc>
      </w:tr>
      <w:tr w:rsidR="00465680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61203B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Dary nepeněžní</w:t>
            </w:r>
            <w:r>
              <w:rPr>
                <w:rFonts w:ascii="Arial" w:hAnsi="Arial" w:cs="Arial"/>
              </w:rPr>
              <w:t>, ostatní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891661" w:rsidP="00885E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F6F2C">
              <w:rPr>
                <w:rFonts w:ascii="Arial" w:hAnsi="Arial" w:cs="Arial"/>
              </w:rPr>
              <w:t>2</w:t>
            </w:r>
            <w:r w:rsidR="00885ED0">
              <w:rPr>
                <w:rFonts w:ascii="Arial" w:hAnsi="Arial" w:cs="Arial"/>
              </w:rPr>
              <w:t>8</w:t>
            </w:r>
            <w:r w:rsidR="00AF6F2C">
              <w:rPr>
                <w:rFonts w:ascii="Arial" w:hAnsi="Arial" w:cs="Arial"/>
              </w:rPr>
              <w:t xml:space="preserve"> </w:t>
            </w:r>
            <w:r w:rsidR="00885ED0">
              <w:rPr>
                <w:rFonts w:ascii="Arial" w:hAnsi="Arial" w:cs="Arial"/>
              </w:rPr>
              <w:t>243</w:t>
            </w:r>
            <w:r w:rsidR="00465680" w:rsidRPr="009D679C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885ED0" w:rsidP="0089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-28 243</w:t>
            </w:r>
            <w:r w:rsidRPr="009D679C">
              <w:rPr>
                <w:rFonts w:ascii="Arial" w:hAnsi="Arial" w:cs="Arial"/>
              </w:rPr>
              <w:t>,00</w:t>
            </w:r>
          </w:p>
        </w:tc>
      </w:tr>
      <w:tr w:rsidR="005651EA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EA" w:rsidRDefault="005651EA" w:rsidP="004D2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</w:t>
            </w:r>
            <w:r w:rsidR="00BD47C1">
              <w:rPr>
                <w:rFonts w:ascii="Arial" w:hAnsi="Arial" w:cs="Arial"/>
              </w:rPr>
              <w:t xml:space="preserve"> (převody)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EA" w:rsidRPr="009D679C" w:rsidRDefault="00885ED0" w:rsidP="0089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-7 340,40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1EA" w:rsidRPr="00833EB8" w:rsidRDefault="005651EA" w:rsidP="005651EA">
            <w:pPr>
              <w:jc w:val="right"/>
              <w:rPr>
                <w:rFonts w:ascii="Arial" w:hAnsi="Arial" w:cs="Arial"/>
              </w:rPr>
            </w:pPr>
          </w:p>
        </w:tc>
      </w:tr>
      <w:tr w:rsidR="004D20D5" w:rsidRPr="004D20D5" w:rsidTr="00885ED0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C91C91">
            <w:pPr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Stav účtu k 31. 12. 20</w:t>
            </w:r>
            <w:r w:rsidR="00BD47C1">
              <w:rPr>
                <w:rFonts w:ascii="Arial" w:hAnsi="Arial" w:cs="Arial"/>
                <w:b/>
                <w:bCs/>
              </w:rPr>
              <w:t>1</w:t>
            </w:r>
            <w:r w:rsidR="00C91C9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9D679C" w:rsidRDefault="00885ED0" w:rsidP="004D20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40 790,04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D5" w:rsidRPr="00833EB8" w:rsidRDefault="00885ED0" w:rsidP="004D20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51 767,74</w:t>
            </w:r>
          </w:p>
        </w:tc>
      </w:tr>
    </w:tbl>
    <w:p w:rsidR="00DE4159" w:rsidRDefault="009D2A35" w:rsidP="00BD47C1">
      <w:pPr>
        <w:pStyle w:val="Seznam"/>
        <w:tabs>
          <w:tab w:val="decimal" w:pos="6804"/>
        </w:tabs>
        <w:spacing w:after="120"/>
        <w:ind w:left="0" w:firstLine="0"/>
        <w:rPr>
          <w:snapToGrid w:val="0"/>
        </w:rPr>
      </w:pPr>
      <w:r>
        <w:rPr>
          <w:snapToGrid w:val="0"/>
        </w:rPr>
        <w:t xml:space="preserve"> </w:t>
      </w:r>
    </w:p>
    <w:p w:rsidR="00DE4159" w:rsidRDefault="007C70A9" w:rsidP="00BD47C1">
      <w:pPr>
        <w:pStyle w:val="Seznam"/>
        <w:tabs>
          <w:tab w:val="decimal" w:pos="6804"/>
        </w:tabs>
        <w:spacing w:after="120"/>
        <w:ind w:left="0" w:firstLine="0"/>
        <w:rPr>
          <w:snapToGrid w:val="0"/>
        </w:rPr>
      </w:pPr>
      <w:r>
        <w:rPr>
          <w:snapToGrid w:val="0"/>
        </w:rPr>
        <w:t>Rozdíl mezi stavem účtu a stavem fondu FKSP je způsoben časovým rozlišením mezi zaúčtováním některých dokladů až v lednu 201</w:t>
      </w:r>
      <w:r w:rsidR="00C91C91">
        <w:rPr>
          <w:snapToGrid w:val="0"/>
        </w:rPr>
        <w:t>6</w:t>
      </w:r>
      <w:r>
        <w:rPr>
          <w:snapToGrid w:val="0"/>
        </w:rPr>
        <w:t>, ale souvisejících s účetnictvím roku 201</w:t>
      </w:r>
      <w:r w:rsidR="00C91C91">
        <w:rPr>
          <w:snapToGrid w:val="0"/>
        </w:rPr>
        <w:t>5</w:t>
      </w:r>
      <w:r>
        <w:rPr>
          <w:snapToGrid w:val="0"/>
        </w:rPr>
        <w:t xml:space="preserve"> (např. odvod z mezd 12/201</w:t>
      </w:r>
      <w:r w:rsidR="00C91C91">
        <w:rPr>
          <w:snapToGrid w:val="0"/>
        </w:rPr>
        <w:t>5</w:t>
      </w:r>
      <w:r w:rsidR="00AF6F2C">
        <w:rPr>
          <w:snapToGrid w:val="0"/>
        </w:rPr>
        <w:t>, platba příspěvků na stravování 12/201</w:t>
      </w:r>
      <w:r w:rsidR="00C91C91">
        <w:rPr>
          <w:snapToGrid w:val="0"/>
        </w:rPr>
        <w:t>5</w:t>
      </w:r>
      <w:r w:rsidR="00AF6F2C">
        <w:rPr>
          <w:snapToGrid w:val="0"/>
        </w:rPr>
        <w:t>, apod.</w:t>
      </w:r>
      <w:r>
        <w:rPr>
          <w:snapToGrid w:val="0"/>
        </w:rPr>
        <w:t>).</w:t>
      </w:r>
    </w:p>
    <w:p w:rsidR="009C2B0B" w:rsidRPr="00CC0AFA" w:rsidRDefault="009C2B0B" w:rsidP="00CC0AFA">
      <w:pPr>
        <w:pStyle w:val="Seznam"/>
        <w:tabs>
          <w:tab w:val="decimal" w:pos="6804"/>
        </w:tabs>
        <w:spacing w:after="120"/>
        <w:ind w:left="0" w:firstLine="0"/>
        <w:jc w:val="right"/>
        <w:rPr>
          <w:b/>
          <w:snapToGrid w:val="0"/>
        </w:rPr>
      </w:pPr>
      <w:r>
        <w:rPr>
          <w:snapToGrid w:val="0"/>
        </w:rPr>
        <w:br w:type="page"/>
      </w:r>
      <w:r w:rsidRPr="00CC0AFA">
        <w:rPr>
          <w:b/>
          <w:snapToGrid w:val="0"/>
        </w:rPr>
        <w:lastRenderedPageBreak/>
        <w:t>Příloha č.4</w:t>
      </w:r>
    </w:p>
    <w:p w:rsidR="00FA093A" w:rsidRDefault="00FA093A" w:rsidP="00FA093A">
      <w:pPr>
        <w:tabs>
          <w:tab w:val="right" w:pos="1344"/>
          <w:tab w:val="left" w:pos="2127"/>
          <w:tab w:val="left" w:pos="4536"/>
        </w:tabs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Komentář k tabulkám 20</w:t>
      </w:r>
      <w:r w:rsidR="00EF3F32">
        <w:rPr>
          <w:b/>
          <w:bCs/>
          <w:sz w:val="24"/>
          <w:u w:val="single"/>
        </w:rPr>
        <w:t>1</w:t>
      </w:r>
      <w:r w:rsidR="009478C4">
        <w:rPr>
          <w:b/>
          <w:bCs/>
          <w:sz w:val="24"/>
          <w:u w:val="single"/>
        </w:rPr>
        <w:t>5</w:t>
      </w:r>
    </w:p>
    <w:p w:rsidR="00FA093A" w:rsidRDefault="00FA093A" w:rsidP="00FA093A">
      <w:pPr>
        <w:tabs>
          <w:tab w:val="right" w:pos="1344"/>
          <w:tab w:val="left" w:pos="2127"/>
          <w:tab w:val="left" w:pos="4536"/>
        </w:tabs>
        <w:rPr>
          <w:b/>
          <w:bCs/>
          <w:sz w:val="24"/>
          <w:u w:val="single"/>
        </w:rPr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Výnosy z hlavní a doplňkové činnosti </w:t>
      </w:r>
      <w:r>
        <w:tab/>
        <w:t>tab. č. 1</w:t>
      </w:r>
    </w:p>
    <w:p w:rsidR="00FA093A" w:rsidRDefault="00FA093A" w:rsidP="00FA093A">
      <w:pPr>
        <w:tabs>
          <w:tab w:val="right" w:pos="1344"/>
          <w:tab w:val="left" w:pos="2127"/>
          <w:tab w:val="left" w:pos="4536"/>
        </w:tabs>
      </w:pPr>
    </w:p>
    <w:p w:rsidR="00223545" w:rsidRDefault="00FA093A" w:rsidP="00FA093A">
      <w:pPr>
        <w:tabs>
          <w:tab w:val="right" w:pos="1344"/>
          <w:tab w:val="left" w:pos="2127"/>
          <w:tab w:val="left" w:pos="4536"/>
        </w:tabs>
      </w:pPr>
      <w:r>
        <w:t xml:space="preserve">Údaje v této tabulce odpovídají údajům účetních stavů příslušných účtů dle Výkazu zisku a ztráty příspěvkových organizací za rok </w:t>
      </w:r>
      <w:r w:rsidR="00E65FD4">
        <w:t>201</w:t>
      </w:r>
      <w:r w:rsidR="003E2135">
        <w:t>5</w:t>
      </w:r>
      <w:r w:rsidR="00E65FD4">
        <w:t xml:space="preserve"> a </w:t>
      </w:r>
      <w:r w:rsidR="005D0719">
        <w:t xml:space="preserve">je z nich jasně patrné, že </w:t>
      </w:r>
      <w:r w:rsidR="007E1A61">
        <w:t>výnosy školy v roce 201</w:t>
      </w:r>
      <w:r w:rsidR="003E2135">
        <w:t>5</w:t>
      </w:r>
      <w:r w:rsidR="007E1A61">
        <w:t xml:space="preserve"> jsou srovnatelné s výsledky </w:t>
      </w:r>
      <w:r w:rsidR="005D0719">
        <w:t>v minulém roce.</w:t>
      </w:r>
      <w:r>
        <w:t xml:space="preserve"> </w:t>
      </w:r>
      <w:r w:rsidR="005D0719">
        <w:t>Příjmy</w:t>
      </w:r>
      <w:r w:rsidR="00185574">
        <w:t xml:space="preserve"> z doplňkové a hlavní činnosti organizace odpovídají jejím současným možnostem. Jedná se především o stravování cizích strávníků ve školní jídelně a pronájem tělocvičny</w:t>
      </w:r>
      <w:r w:rsidR="00E82B01">
        <w:t xml:space="preserve"> a bytu</w:t>
      </w:r>
      <w:r w:rsidR="00185574">
        <w:t>.</w:t>
      </w:r>
      <w:r w:rsidR="007E1A61">
        <w:t xml:space="preserve"> Na významné navýšení položky Ostatní výnosy měl vliv </w:t>
      </w:r>
      <w:r w:rsidR="00223545">
        <w:t>hospodářský výsledek roku</w:t>
      </w:r>
      <w:r w:rsidR="007E1A61">
        <w:t xml:space="preserve"> </w:t>
      </w:r>
      <w:r w:rsidR="00223545">
        <w:t>201</w:t>
      </w:r>
      <w:r w:rsidR="003E2135">
        <w:t>4</w:t>
      </w:r>
      <w:r w:rsidR="00223545">
        <w:t>, díky němuž došlo k růstu prostředků Rezervního fondu</w:t>
      </w:r>
      <w:r w:rsidR="00885ED0">
        <w:t>, který mohl být následně čerpán.</w:t>
      </w:r>
    </w:p>
    <w:p w:rsidR="00FA093A" w:rsidRDefault="007E1A61" w:rsidP="00FA093A">
      <w:pPr>
        <w:tabs>
          <w:tab w:val="right" w:pos="1344"/>
          <w:tab w:val="left" w:pos="2127"/>
          <w:tab w:val="left" w:pos="4536"/>
        </w:tabs>
      </w:pPr>
      <w:r>
        <w:t xml:space="preserve"> </w:t>
      </w: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>Náklad</w:t>
      </w:r>
      <w:r w:rsidR="00690A0C">
        <w:t>y z hlavní a doplňkové činnosti</w:t>
      </w:r>
      <w:r>
        <w:tab/>
        <w:t>tab. č. 2</w:t>
      </w:r>
    </w:p>
    <w:p w:rsidR="00FA093A" w:rsidRDefault="00FA093A" w:rsidP="00FA093A">
      <w:pPr>
        <w:tabs>
          <w:tab w:val="right" w:pos="1344"/>
        </w:tabs>
      </w:pPr>
    </w:p>
    <w:p w:rsidR="00FA093A" w:rsidRDefault="00223545" w:rsidP="00FA093A">
      <w:pPr>
        <w:tabs>
          <w:tab w:val="right" w:pos="1344"/>
        </w:tabs>
      </w:pPr>
      <w:r>
        <w:t>F</w:t>
      </w:r>
      <w:r w:rsidR="005D0719">
        <w:t>inanční prostředk</w:t>
      </w:r>
      <w:r>
        <w:t>y</w:t>
      </w:r>
      <w:r w:rsidR="00AF4FA9">
        <w:t xml:space="preserve"> byly použity na úhradu</w:t>
      </w:r>
      <w:r w:rsidR="00174F39">
        <w:t xml:space="preserve"> nákladů na běžné provozní činnosti</w:t>
      </w:r>
      <w:r>
        <w:t>.</w:t>
      </w:r>
      <w:r w:rsidR="00AF4FA9">
        <w:t xml:space="preserve"> </w:t>
      </w:r>
      <w:r w:rsidR="002D1A25">
        <w:t xml:space="preserve">Významnou položkou jsou náklady na opravy a údržbu (malování, oprava plynových kotlů, oprava konvektomatu,  oprava chodníku). </w:t>
      </w:r>
      <w:r w:rsidR="00AF4FA9">
        <w:t xml:space="preserve">Největší nárůst nákladů byl zaznamenán u </w:t>
      </w:r>
      <w:r w:rsidR="002D1A25">
        <w:t>cestovného</w:t>
      </w:r>
      <w:r w:rsidR="00AF4FA9">
        <w:t xml:space="preserve">, a to více než </w:t>
      </w:r>
      <w:r w:rsidR="002D1A25">
        <w:t>dvoj</w:t>
      </w:r>
      <w:r w:rsidR="00AF4FA9">
        <w:t>násobně,</w:t>
      </w:r>
      <w:r w:rsidR="002D1A25">
        <w:t xml:space="preserve"> což bylo dáno potřebou vyplacení cestovních náhrad při cestách pedagogů do zahraničí, které umožnila Výzva č. 56.</w:t>
      </w:r>
      <w:r w:rsidR="0096491D">
        <w:t xml:space="preserve"> Také položka Ostatní náklady s</w:t>
      </w:r>
      <w:r w:rsidR="009478C4">
        <w:t>t</w:t>
      </w:r>
      <w:r w:rsidR="0096491D">
        <w:t>oupla 3,5x, což je ovšem dáno nutností zaplatit Úřadu práce pokutu za nulové zaměstnávání pracovníků ZTP</w:t>
      </w:r>
      <w:r w:rsidR="0094713E">
        <w:t>, protože se nepodařilo získat 100 % potřebných nákupů v náhradním plnění.</w:t>
      </w:r>
    </w:p>
    <w:p w:rsidR="0096491D" w:rsidRDefault="0096491D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A. </w:t>
      </w:r>
      <w:r w:rsidR="00690A0C">
        <w:t>Výsledek hospodaření</w:t>
      </w:r>
      <w:r>
        <w:t xml:space="preserve">, B. Krytí zhoršeného </w:t>
      </w:r>
      <w:r w:rsidR="00F971B6">
        <w:t>výsledku hospodaření</w:t>
      </w:r>
      <w:r>
        <w:t xml:space="preserve">, </w:t>
      </w:r>
      <w:r>
        <w:tab/>
      </w: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C. Návrh rozdělení zlepšeného výsledku </w:t>
      </w:r>
      <w:r w:rsidR="00690A0C">
        <w:t>hospodaření</w:t>
      </w:r>
      <w:r>
        <w:tab/>
        <w:t>tab. č. 3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Hospodaření organizace v roce 20</w:t>
      </w:r>
      <w:r w:rsidR="00205585">
        <w:t>1</w:t>
      </w:r>
      <w:r w:rsidR="0094713E">
        <w:t>5</w:t>
      </w:r>
      <w:r>
        <w:t xml:space="preserve"> skončilo kladným hospodářským výsledkem</w:t>
      </w:r>
      <w:r w:rsidR="00E82B01">
        <w:t xml:space="preserve"> ve výši </w:t>
      </w:r>
      <w:r w:rsidR="0094713E">
        <w:t xml:space="preserve">140,95 </w:t>
      </w:r>
      <w:r w:rsidR="00E82B01">
        <w:t xml:space="preserve"> tis. Kč</w:t>
      </w:r>
      <w:r w:rsidR="00C060D5">
        <w:t xml:space="preserve">.. </w:t>
      </w:r>
      <w:r>
        <w:t xml:space="preserve">Doplňková činnost skončila předpokládaným ziskem odpovídajícím </w:t>
      </w:r>
      <w:r w:rsidR="00C060D5">
        <w:t>počtu prodaných obědů</w:t>
      </w:r>
      <w:r>
        <w:t>.</w:t>
      </w:r>
      <w:r w:rsidR="002705AA">
        <w:t xml:space="preserve"> </w:t>
      </w:r>
      <w:r w:rsidR="0007130E">
        <w:t>Celkový z</w:t>
      </w:r>
      <w:r w:rsidR="002705AA">
        <w:t xml:space="preserve">isk </w:t>
      </w:r>
      <w:r>
        <w:t>bude rozdělen mezi fond odměn a rezervní fond</w:t>
      </w:r>
      <w:r w:rsidR="0007130E">
        <w:t>, k jejichž významnému čerpání by mělo dojít v roce následujícím.</w:t>
      </w:r>
    </w:p>
    <w:p w:rsidR="00FA093A" w:rsidRDefault="00FA093A" w:rsidP="00FA093A">
      <w:pPr>
        <w:tabs>
          <w:tab w:val="right" w:pos="1344"/>
        </w:tabs>
      </w:pPr>
    </w:p>
    <w:p w:rsidR="00FA093A" w:rsidRDefault="00CE4311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t>Čerpání prostředků na provoz dle jednotlivých součástí</w:t>
      </w:r>
      <w:r w:rsidR="00FA093A">
        <w:t xml:space="preserve"> </w:t>
      </w:r>
      <w:r w:rsidR="00690A0C">
        <w:t>v roce 201</w:t>
      </w:r>
      <w:r w:rsidR="009478C4">
        <w:t>5</w:t>
      </w:r>
      <w:r w:rsidR="00690A0C">
        <w:t xml:space="preserve"> </w:t>
      </w:r>
      <w:r w:rsidR="00FA093A">
        <w:t>(paragr. rozpočtové skladby)</w:t>
      </w:r>
      <w:r w:rsidR="00FA093A">
        <w:tab/>
        <w:t>tab. č. 4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Pod §21 je</w:t>
      </w:r>
      <w:r w:rsidR="00E90ED6">
        <w:t xml:space="preserve"> vedena škola i školní jídelna.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t>Finanční vypořádání dotací</w:t>
      </w:r>
      <w:r w:rsidR="00BE2046">
        <w:t xml:space="preserve"> poskytnutých krajem</w:t>
      </w:r>
      <w:r w:rsidR="00CF5B45">
        <w:t xml:space="preserve"> </w:t>
      </w:r>
      <w:r>
        <w:tab/>
        <w:t>tab. č. 5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 xml:space="preserve">Prostředky poskytnuté KÚ na provoz byly plně vyčerpány v souladu s danou rozpočtovou skladbou. </w:t>
      </w:r>
      <w:r w:rsidR="00FD12D4">
        <w:t>Mimo</w:t>
      </w:r>
      <w:r>
        <w:t xml:space="preserve"> těchto prostředků </w:t>
      </w:r>
      <w:r w:rsidR="00205585">
        <w:t xml:space="preserve">obdržela </w:t>
      </w:r>
      <w:r>
        <w:t xml:space="preserve">škola </w:t>
      </w:r>
      <w:r w:rsidR="00205585">
        <w:t>dotac</w:t>
      </w:r>
      <w:r w:rsidR="009E3C86">
        <w:t xml:space="preserve">e </w:t>
      </w:r>
      <w:r w:rsidR="0094713E">
        <w:t>–</w:t>
      </w:r>
      <w:r w:rsidR="009E3C86">
        <w:t xml:space="preserve"> RP</w:t>
      </w:r>
      <w:r w:rsidR="0094713E">
        <w:t xml:space="preserve"> </w:t>
      </w:r>
      <w:r w:rsidR="0094713E">
        <w:rPr>
          <w:snapToGrid w:val="0"/>
        </w:rPr>
        <w:t xml:space="preserve">Zvýšení platů pracovníků regionálního školství </w:t>
      </w:r>
      <w:r w:rsidR="009E3C86">
        <w:t xml:space="preserve">a RP Zvýšení </w:t>
      </w:r>
      <w:r w:rsidR="0094713E">
        <w:t>odměňování</w:t>
      </w:r>
      <w:r w:rsidR="009E3C86">
        <w:t xml:space="preserve"> pracovníků regionálního školství</w:t>
      </w:r>
      <w:r w:rsidR="0094713E">
        <w:t xml:space="preserve"> v roce 2015</w:t>
      </w:r>
      <w:r w:rsidR="009E3C86">
        <w:t xml:space="preserve"> v celkové výši </w:t>
      </w:r>
      <w:r w:rsidR="0094713E">
        <w:t>590,20</w:t>
      </w:r>
      <w:r w:rsidR="009E3C86">
        <w:t xml:space="preserve"> tis. Kč</w:t>
      </w:r>
      <w:r w:rsidR="00205585">
        <w:t>.</w:t>
      </w:r>
      <w:r>
        <w:t xml:space="preserve"> I tyto prostředky byly řádně použity </w:t>
      </w:r>
      <w:r w:rsidR="00335192">
        <w:t>n</w:t>
      </w:r>
      <w:r>
        <w:t xml:space="preserve">a </w:t>
      </w:r>
      <w:r w:rsidR="00335192">
        <w:t>daný účel</w:t>
      </w:r>
      <w:r w:rsidR="009E3C86">
        <w:t xml:space="preserve"> v souladu se zákonem</w:t>
      </w:r>
      <w:r>
        <w:t xml:space="preserve"> </w:t>
      </w:r>
    </w:p>
    <w:p w:rsidR="00E90ED6" w:rsidRDefault="00E90ED6" w:rsidP="00FA093A">
      <w:pPr>
        <w:tabs>
          <w:tab w:val="right" w:pos="1344"/>
        </w:tabs>
      </w:pPr>
    </w:p>
    <w:p w:rsidR="00E90ED6" w:rsidRDefault="00E90ED6" w:rsidP="00E90ED6">
      <w:pPr>
        <w:pStyle w:val="Nadpis3"/>
        <w:tabs>
          <w:tab w:val="clear" w:pos="2127"/>
          <w:tab w:val="clear" w:pos="4536"/>
          <w:tab w:val="right" w:pos="9072"/>
        </w:tabs>
      </w:pPr>
      <w:r>
        <w:t>Doplňující údaje o použití finančních prostředků na přímé výdaje v roce 201</w:t>
      </w:r>
      <w:r w:rsidR="009478C4">
        <w:t>5</w:t>
      </w:r>
      <w:r>
        <w:tab/>
        <w:t>tab. č. 5a</w:t>
      </w:r>
    </w:p>
    <w:p w:rsidR="00E90ED6" w:rsidRDefault="00E90ED6" w:rsidP="00E90ED6">
      <w:pPr>
        <w:tabs>
          <w:tab w:val="right" w:pos="1344"/>
        </w:tabs>
      </w:pPr>
    </w:p>
    <w:p w:rsidR="00E90ED6" w:rsidRDefault="0094713E" w:rsidP="00E90ED6">
      <w:pPr>
        <w:tabs>
          <w:tab w:val="right" w:pos="1344"/>
        </w:tabs>
      </w:pPr>
      <w:r>
        <w:t>Prostředky ONIV byly beze zbytku využity</w:t>
      </w:r>
      <w:r w:rsidR="00E90ED6">
        <w:t>.</w:t>
      </w:r>
    </w:p>
    <w:p w:rsidR="00E90ED6" w:rsidRDefault="00E90ED6" w:rsidP="00FA093A">
      <w:pPr>
        <w:tabs>
          <w:tab w:val="right" w:pos="1344"/>
        </w:tabs>
      </w:pPr>
    </w:p>
    <w:p w:rsidR="00FA093A" w:rsidRDefault="00AB3C6B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t>Tvorba a čerpání rezervního fondu, fondu odměn a FKSP</w:t>
      </w:r>
      <w:r w:rsidR="00FA093A">
        <w:tab/>
        <w:t>tab. č. 6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Příjem rezervního fondu byl tvořen hospodářským výsledkem z roku 20</w:t>
      </w:r>
      <w:r w:rsidR="00AB3C6B">
        <w:t>1</w:t>
      </w:r>
      <w:r w:rsidR="0094713E">
        <w:t>4.</w:t>
      </w:r>
      <w:r w:rsidR="00490673">
        <w:t xml:space="preserve"> </w:t>
      </w:r>
      <w:r w:rsidR="00FD12D4">
        <w:t>Část hospodářského výsledku</w:t>
      </w:r>
      <w:r w:rsidR="0054182A">
        <w:t xml:space="preserve"> z roku 2014</w:t>
      </w:r>
      <w:r w:rsidR="00FD12D4">
        <w:t xml:space="preserve"> byla</w:t>
      </w:r>
      <w:r w:rsidR="0054182A">
        <w:t xml:space="preserve"> také</w:t>
      </w:r>
      <w:r w:rsidR="00FD12D4">
        <w:t xml:space="preserve"> použita na fond odměn, který byl plně vyčerpán na hrazení části mzdových nákladů.</w:t>
      </w:r>
      <w:r w:rsidR="00690A0C">
        <w:t xml:space="preserve"> </w:t>
      </w:r>
      <w:r>
        <w:t xml:space="preserve">Fond FKSP je veden na samostatném účtu. Hospodaření s fondem probíhalo podle vyhlášky č. 114/2002 Sb., v platném znění. </w:t>
      </w:r>
      <w:r w:rsidR="00602C4F">
        <w:t>Vzhledem k prostředkům fondu z minulých let bylo umožněno čerpat prostředky fondu ve větší míře</w:t>
      </w:r>
      <w:r w:rsidR="00A02807">
        <w:t>,</w:t>
      </w:r>
      <w:r w:rsidR="00602C4F">
        <w:t xml:space="preserve"> než byla jeho tvorba v roce 201</w:t>
      </w:r>
      <w:r w:rsidR="007F2176">
        <w:t>4</w:t>
      </w:r>
      <w:r w:rsidR="00602C4F">
        <w:t>.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Finanční fondy </w:t>
      </w:r>
      <w:r w:rsidR="00A02807">
        <w:t xml:space="preserve">organizace </w:t>
      </w:r>
      <w:r>
        <w:t>a jejich krytí</w:t>
      </w:r>
      <w:r>
        <w:tab/>
        <w:t>tab. č. 7</w:t>
      </w:r>
    </w:p>
    <w:p w:rsidR="00FA093A" w:rsidRDefault="00FA093A" w:rsidP="00FA093A">
      <w:pPr>
        <w:tabs>
          <w:tab w:val="right" w:pos="1344"/>
        </w:tabs>
      </w:pPr>
    </w:p>
    <w:p w:rsidR="00FA093A" w:rsidRDefault="00C10865" w:rsidP="00FA093A">
      <w:pPr>
        <w:tabs>
          <w:tab w:val="right" w:pos="1344"/>
        </w:tabs>
      </w:pPr>
      <w:r>
        <w:t>Rezervní i investiční fond</w:t>
      </w:r>
      <w:r w:rsidR="00FA093A">
        <w:t xml:space="preserve"> byl k 31. 12. 20</w:t>
      </w:r>
      <w:r w:rsidR="00602C4F">
        <w:t>1</w:t>
      </w:r>
      <w:r w:rsidR="0054182A">
        <w:t>5</w:t>
      </w:r>
      <w:r w:rsidR="00FA093A">
        <w:t xml:space="preserve"> plně kryt peněžními prostředky. Fond FKSP byl k 31. 12. 20</w:t>
      </w:r>
      <w:r w:rsidR="00602C4F">
        <w:t>1</w:t>
      </w:r>
      <w:r w:rsidR="0054182A">
        <w:t>5</w:t>
      </w:r>
      <w:r w:rsidR="00FA093A">
        <w:t xml:space="preserve"> plně kryt finan</w:t>
      </w:r>
      <w:r w:rsidR="006A2F28">
        <w:t>čními prostředky fondu FKSP</w:t>
      </w:r>
      <w:r w:rsidR="00FA093A">
        <w:t>. Rozdíl mezi účetním a skutečným stavem účtu je způsoben časovým rozlišením mezi zaúčtováním a realizací operace převodu odvodu na účet FKSP.</w:t>
      </w:r>
    </w:p>
    <w:p w:rsidR="00FA093A" w:rsidRDefault="00AB3C6B" w:rsidP="00FA093A">
      <w:pPr>
        <w:tabs>
          <w:tab w:val="right" w:pos="1344"/>
        </w:tabs>
      </w:pPr>
      <w:r>
        <w:br w:type="page"/>
      </w:r>
    </w:p>
    <w:p w:rsidR="00FA093A" w:rsidRDefault="00A02807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lastRenderedPageBreak/>
        <w:t>Tvorba a čerpání investičního fondu v roce 201</w:t>
      </w:r>
      <w:r w:rsidR="009478C4">
        <w:t>5</w:t>
      </w:r>
      <w:r w:rsidR="00FA093A">
        <w:tab/>
        <w:t>tab. č. 8</w:t>
      </w:r>
    </w:p>
    <w:p w:rsidR="00A02807" w:rsidRDefault="00A02807" w:rsidP="00A02807"/>
    <w:p w:rsidR="0054182A" w:rsidRDefault="0054182A" w:rsidP="0054182A">
      <w:pPr>
        <w:rPr>
          <w:snapToGrid w:val="0"/>
        </w:rPr>
      </w:pPr>
      <w:r>
        <w:t>FRM byl v roce 2015</w:t>
      </w:r>
      <w:r w:rsidR="00A02807">
        <w:t xml:space="preserve"> tvořen odpisy dlouhodobého majetku</w:t>
      </w:r>
      <w:r w:rsidRPr="0054182A">
        <w:rPr>
          <w:snapToGrid w:val="0"/>
        </w:rPr>
        <w:t xml:space="preserve"> </w:t>
      </w:r>
      <w:r>
        <w:rPr>
          <w:snapToGrid w:val="0"/>
        </w:rPr>
        <w:t xml:space="preserve">a také investiční dotací kraje na vypracování energetického posudku pro budoucí investici „Zateplení budovy a výměna oken na Gymnáziu </w:t>
      </w:r>
      <w:r w:rsidR="009478C4">
        <w:rPr>
          <w:snapToGrid w:val="0"/>
        </w:rPr>
        <w:t>v</w:t>
      </w:r>
      <w:r>
        <w:rPr>
          <w:snapToGrid w:val="0"/>
        </w:rPr>
        <w:t> Dobrušce“</w:t>
      </w:r>
      <w:r w:rsidRPr="00E82B01">
        <w:rPr>
          <w:snapToGrid w:val="0"/>
        </w:rPr>
        <w:t xml:space="preserve">. </w:t>
      </w:r>
      <w:r>
        <w:rPr>
          <w:snapToGrid w:val="0"/>
        </w:rPr>
        <w:t>Finanční prostředky FRM byly obohaceny také částkou 140 000,- Kč z Rezervního fondu.</w:t>
      </w:r>
    </w:p>
    <w:p w:rsidR="0054182A" w:rsidRDefault="0054182A" w:rsidP="0054182A">
      <w:pPr>
        <w:rPr>
          <w:snapToGrid w:val="0"/>
        </w:rPr>
      </w:pPr>
    </w:p>
    <w:p w:rsidR="0054182A" w:rsidRPr="00A02807" w:rsidRDefault="0054182A" w:rsidP="0054182A"/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>Skutečné použití investičního fondu v roce 20</w:t>
      </w:r>
      <w:r w:rsidR="00EF3F32">
        <w:t>1</w:t>
      </w:r>
      <w:r w:rsidR="009478C4">
        <w:t>5</w:t>
      </w:r>
      <w:r>
        <w:tab/>
        <w:t>tab. č. 9</w:t>
      </w:r>
    </w:p>
    <w:p w:rsidR="00FA093A" w:rsidRDefault="00FA093A" w:rsidP="00FA093A">
      <w:pPr>
        <w:tabs>
          <w:tab w:val="right" w:pos="1344"/>
        </w:tabs>
      </w:pPr>
    </w:p>
    <w:p w:rsidR="0054182A" w:rsidRDefault="0054182A" w:rsidP="00624BC6">
      <w:pPr>
        <w:rPr>
          <w:snapToGrid w:val="0"/>
        </w:rPr>
      </w:pPr>
      <w:r w:rsidRPr="00E82B01">
        <w:rPr>
          <w:snapToGrid w:val="0"/>
        </w:rPr>
        <w:t>Z</w:t>
      </w:r>
      <w:r>
        <w:rPr>
          <w:snapToGrid w:val="0"/>
        </w:rPr>
        <w:t xml:space="preserve"> FRM </w:t>
      </w:r>
      <w:r w:rsidRPr="00E82B01">
        <w:rPr>
          <w:snapToGrid w:val="0"/>
        </w:rPr>
        <w:t>byl proveden</w:t>
      </w:r>
      <w:r>
        <w:rPr>
          <w:snapToGrid w:val="0"/>
        </w:rPr>
        <w:t xml:space="preserve"> povinný</w:t>
      </w:r>
      <w:r w:rsidRPr="00E82B01">
        <w:rPr>
          <w:snapToGrid w:val="0"/>
        </w:rPr>
        <w:t xml:space="preserve"> odvod</w:t>
      </w:r>
      <w:r>
        <w:rPr>
          <w:snapToGrid w:val="0"/>
        </w:rPr>
        <w:t xml:space="preserve"> zřizovateli</w:t>
      </w:r>
      <w:r w:rsidRPr="00E82B01">
        <w:rPr>
          <w:snapToGrid w:val="0"/>
        </w:rPr>
        <w:t xml:space="preserve"> ve výši 90% odpisů.</w:t>
      </w:r>
      <w:r>
        <w:rPr>
          <w:snapToGrid w:val="0"/>
        </w:rPr>
        <w:t xml:space="preserve"> Zároveň byly z tohoto zdroje financovány stavební úpravy atria (324 662,- Kč) a pořízení projektové dokumentace pro budoucí investici do rekonstrukce chemické laboratoře (29 930,- Kč).</w:t>
      </w:r>
      <w:r w:rsidR="00624BC6">
        <w:rPr>
          <w:snapToGrid w:val="0"/>
        </w:rPr>
        <w:t xml:space="preserve"> Spotřebovány byly také prostředky z investiční dotace kraje na vypracování energetického posudku pro budoucí investici „Zateplení budovy a výměna oken na Gymnáziu V Dobrušce“</w:t>
      </w:r>
      <w:r w:rsidR="00624BC6" w:rsidRPr="00E82B01">
        <w:rPr>
          <w:snapToGrid w:val="0"/>
        </w:rPr>
        <w:t>.</w:t>
      </w:r>
    </w:p>
    <w:p w:rsidR="000B0004" w:rsidRDefault="000B0004" w:rsidP="00FA093A">
      <w:pPr>
        <w:tabs>
          <w:tab w:val="right" w:pos="1344"/>
        </w:tabs>
      </w:pPr>
    </w:p>
    <w:p w:rsidR="00A02807" w:rsidRDefault="00A02807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Zaměstnanci a </w:t>
      </w:r>
      <w:r w:rsidR="00A02807">
        <w:t>platy (</w:t>
      </w:r>
      <w:r>
        <w:t>mzdy</w:t>
      </w:r>
      <w:r w:rsidR="00A02807">
        <w:t>)</w:t>
      </w:r>
      <w:r w:rsidR="00C10865">
        <w:t xml:space="preserve"> včetně ESF</w:t>
      </w:r>
      <w:r>
        <w:tab/>
        <w:t>tab. č. 10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Tyto údaje vycházejí z výkazu P 1-04 za rok 20</w:t>
      </w:r>
      <w:r w:rsidR="00EF3F32">
        <w:t>1</w:t>
      </w:r>
      <w:r w:rsidR="00624BC6">
        <w:t>5</w:t>
      </w:r>
      <w:r>
        <w:t xml:space="preserve">. </w:t>
      </w:r>
      <w:r w:rsidR="00624BC6">
        <w:t>Od</w:t>
      </w:r>
      <w:r w:rsidR="001346F8">
        <w:t xml:space="preserve"> ideálního celkového počtu přepočtených pracovníků (38,27 pracovníka)  se data liší, protože do tabulky vstupuje faktor nemocnosti a s tím související zastupování a tabulka zahrnuje i skutečnou potřebu VHČ na pracovní sílu.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>Stav pohledávek po lhůtě splatnosti k 31. 12. 20</w:t>
      </w:r>
      <w:r w:rsidR="00EF3F32">
        <w:t>1</w:t>
      </w:r>
      <w:r w:rsidR="009478C4">
        <w:t>5</w:t>
      </w:r>
      <w:r>
        <w:tab/>
        <w:t>tab. č. 11</w:t>
      </w:r>
    </w:p>
    <w:p w:rsidR="00FA093A" w:rsidRDefault="00FA093A" w:rsidP="00FA093A">
      <w:pPr>
        <w:tabs>
          <w:tab w:val="right" w:pos="1344"/>
        </w:tabs>
      </w:pPr>
    </w:p>
    <w:p w:rsidR="00C10865" w:rsidRDefault="001346F8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Pohledávky po lhůtě splatnosti nemáme.</w:t>
      </w:r>
      <w:bookmarkStart w:id="0" w:name="_GoBack"/>
      <w:bookmarkEnd w:id="0"/>
    </w:p>
    <w:sectPr w:rsidR="00C10865" w:rsidSect="00D67834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61" w:rsidRDefault="004D7D61">
      <w:r>
        <w:separator/>
      </w:r>
    </w:p>
  </w:endnote>
  <w:endnote w:type="continuationSeparator" w:id="0">
    <w:p w:rsidR="004D7D61" w:rsidRDefault="004D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34" w:rsidRDefault="00BC3A34">
    <w:pPr>
      <w:pStyle w:val="Zpat"/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478C4">
      <w:rPr>
        <w:noProof/>
        <w:snapToGrid w:val="0"/>
      </w:rPr>
      <w:t>11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478C4">
      <w:rPr>
        <w:noProof/>
        <w:snapToGrid w:val="0"/>
      </w:rPr>
      <w:t>12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61" w:rsidRDefault="004D7D61">
      <w:r>
        <w:separator/>
      </w:r>
    </w:p>
  </w:footnote>
  <w:footnote w:type="continuationSeparator" w:id="0">
    <w:p w:rsidR="004D7D61" w:rsidRDefault="004D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34" w:rsidRDefault="00BC3A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8025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56DA5"/>
    <w:multiLevelType w:val="hybridMultilevel"/>
    <w:tmpl w:val="C76C2F9C"/>
    <w:lvl w:ilvl="0" w:tplc="E9ECC9C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A43F8"/>
    <w:multiLevelType w:val="hybridMultilevel"/>
    <w:tmpl w:val="CCA2ED3C"/>
    <w:lvl w:ilvl="0" w:tplc="CB226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363B0"/>
    <w:multiLevelType w:val="hybridMultilevel"/>
    <w:tmpl w:val="602C01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630C"/>
    <w:multiLevelType w:val="hybridMultilevel"/>
    <w:tmpl w:val="525E55A6"/>
    <w:lvl w:ilvl="0" w:tplc="D39828E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3225B"/>
    <w:multiLevelType w:val="hybridMultilevel"/>
    <w:tmpl w:val="81204562"/>
    <w:lvl w:ilvl="0" w:tplc="073E352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43BE1"/>
    <w:multiLevelType w:val="hybridMultilevel"/>
    <w:tmpl w:val="A4A4A9A0"/>
    <w:lvl w:ilvl="0" w:tplc="7E365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08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4EF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4D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5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24C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88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8B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7E5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738D"/>
    <w:multiLevelType w:val="hybridMultilevel"/>
    <w:tmpl w:val="9ED607F2"/>
    <w:lvl w:ilvl="0" w:tplc="F83E16C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D4260"/>
    <w:multiLevelType w:val="hybridMultilevel"/>
    <w:tmpl w:val="BC98B91A"/>
    <w:lvl w:ilvl="0" w:tplc="44E67660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825BE2"/>
    <w:multiLevelType w:val="hybridMultilevel"/>
    <w:tmpl w:val="3850A49A"/>
    <w:lvl w:ilvl="0" w:tplc="8B96993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C5225"/>
    <w:multiLevelType w:val="hybridMultilevel"/>
    <w:tmpl w:val="4D6A305C"/>
    <w:lvl w:ilvl="0" w:tplc="51161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6C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789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A9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A20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7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7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A42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F00B1"/>
    <w:multiLevelType w:val="hybridMultilevel"/>
    <w:tmpl w:val="9D4E1EA2"/>
    <w:lvl w:ilvl="0" w:tplc="BC246AE8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85D0F"/>
    <w:multiLevelType w:val="hybridMultilevel"/>
    <w:tmpl w:val="02D4D88A"/>
    <w:lvl w:ilvl="0" w:tplc="0540BF4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B3FB4"/>
    <w:multiLevelType w:val="singleLevel"/>
    <w:tmpl w:val="1754728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2BB56B05"/>
    <w:multiLevelType w:val="hybridMultilevel"/>
    <w:tmpl w:val="4460699C"/>
    <w:lvl w:ilvl="0" w:tplc="E3C0F3C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40652"/>
    <w:multiLevelType w:val="hybridMultilevel"/>
    <w:tmpl w:val="EB800E7A"/>
    <w:lvl w:ilvl="0" w:tplc="7D30163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B3699B"/>
    <w:multiLevelType w:val="hybridMultilevel"/>
    <w:tmpl w:val="54AA8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F27E7"/>
    <w:multiLevelType w:val="hybridMultilevel"/>
    <w:tmpl w:val="B2482B76"/>
    <w:lvl w:ilvl="0" w:tplc="69DC931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EF26B3"/>
    <w:multiLevelType w:val="multilevel"/>
    <w:tmpl w:val="6F64CBA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8850D17"/>
    <w:multiLevelType w:val="hybridMultilevel"/>
    <w:tmpl w:val="DFBCD33C"/>
    <w:lvl w:ilvl="0" w:tplc="51161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789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A9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A20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7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7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A42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A2A9B"/>
    <w:multiLevelType w:val="hybridMultilevel"/>
    <w:tmpl w:val="EA88E91E"/>
    <w:lvl w:ilvl="0" w:tplc="9F1C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E9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582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C8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E8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307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4E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4F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F0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0FF"/>
    <w:multiLevelType w:val="singleLevel"/>
    <w:tmpl w:val="527A7C8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40A3675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46091CE3"/>
    <w:multiLevelType w:val="hybridMultilevel"/>
    <w:tmpl w:val="12627F08"/>
    <w:lvl w:ilvl="0" w:tplc="7948455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72CF9"/>
    <w:multiLevelType w:val="multilevel"/>
    <w:tmpl w:val="6F64CBA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7CB0663"/>
    <w:multiLevelType w:val="hybridMultilevel"/>
    <w:tmpl w:val="9FBECA4A"/>
    <w:lvl w:ilvl="0" w:tplc="7432292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CB3002"/>
    <w:multiLevelType w:val="hybridMultilevel"/>
    <w:tmpl w:val="F942F6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9307BC"/>
    <w:multiLevelType w:val="hybridMultilevel"/>
    <w:tmpl w:val="BDBECBA0"/>
    <w:lvl w:ilvl="0" w:tplc="3136754E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AC5D01"/>
    <w:multiLevelType w:val="hybridMultilevel"/>
    <w:tmpl w:val="BA54B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81AB3"/>
    <w:multiLevelType w:val="hybridMultilevel"/>
    <w:tmpl w:val="A2E47CA4"/>
    <w:lvl w:ilvl="0" w:tplc="2F56753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0F3C60"/>
    <w:multiLevelType w:val="hybridMultilevel"/>
    <w:tmpl w:val="7D12B2DE"/>
    <w:lvl w:ilvl="0" w:tplc="F83EF84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DB28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B679B7"/>
    <w:multiLevelType w:val="hybridMultilevel"/>
    <w:tmpl w:val="817842FC"/>
    <w:lvl w:ilvl="0" w:tplc="FAAE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C6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8A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FA9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A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C3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CA0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C1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328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D1367"/>
    <w:multiLevelType w:val="hybridMultilevel"/>
    <w:tmpl w:val="7DD48E24"/>
    <w:lvl w:ilvl="0" w:tplc="E98406C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262705"/>
    <w:multiLevelType w:val="hybridMultilevel"/>
    <w:tmpl w:val="FFD66B36"/>
    <w:lvl w:ilvl="0" w:tplc="CA604CB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A4F2F"/>
    <w:multiLevelType w:val="hybridMultilevel"/>
    <w:tmpl w:val="60FABC9A"/>
    <w:lvl w:ilvl="0" w:tplc="4DD2C9D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2507FA"/>
    <w:multiLevelType w:val="hybridMultilevel"/>
    <w:tmpl w:val="84509054"/>
    <w:lvl w:ilvl="0" w:tplc="A13E3B8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07E07"/>
    <w:multiLevelType w:val="hybridMultilevel"/>
    <w:tmpl w:val="4FD6192C"/>
    <w:lvl w:ilvl="0" w:tplc="983CB9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C213C0"/>
    <w:multiLevelType w:val="hybridMultilevel"/>
    <w:tmpl w:val="C8B6921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31"/>
  </w:num>
  <w:num w:numId="5">
    <w:abstractNumId w:val="24"/>
  </w:num>
  <w:num w:numId="6">
    <w:abstractNumId w:val="20"/>
  </w:num>
  <w:num w:numId="7">
    <w:abstractNumId w:val="32"/>
  </w:num>
  <w:num w:numId="8">
    <w:abstractNumId w:val="6"/>
  </w:num>
  <w:num w:numId="9">
    <w:abstractNumId w:val="10"/>
  </w:num>
  <w:num w:numId="10">
    <w:abstractNumId w:val="21"/>
  </w:num>
  <w:num w:numId="11">
    <w:abstractNumId w:val="1"/>
  </w:num>
  <w:num w:numId="12">
    <w:abstractNumId w:val="33"/>
  </w:num>
  <w:num w:numId="13">
    <w:abstractNumId w:val="15"/>
  </w:num>
  <w:num w:numId="14">
    <w:abstractNumId w:val="35"/>
  </w:num>
  <w:num w:numId="15">
    <w:abstractNumId w:val="36"/>
  </w:num>
  <w:num w:numId="16">
    <w:abstractNumId w:val="17"/>
  </w:num>
  <w:num w:numId="17">
    <w:abstractNumId w:val="30"/>
  </w:num>
  <w:num w:numId="18">
    <w:abstractNumId w:val="23"/>
  </w:num>
  <w:num w:numId="19">
    <w:abstractNumId w:val="34"/>
  </w:num>
  <w:num w:numId="20">
    <w:abstractNumId w:val="14"/>
  </w:num>
  <w:num w:numId="21">
    <w:abstractNumId w:val="4"/>
  </w:num>
  <w:num w:numId="22">
    <w:abstractNumId w:val="7"/>
  </w:num>
  <w:num w:numId="23">
    <w:abstractNumId w:val="8"/>
  </w:num>
  <w:num w:numId="24">
    <w:abstractNumId w:val="27"/>
  </w:num>
  <w:num w:numId="25">
    <w:abstractNumId w:val="12"/>
  </w:num>
  <w:num w:numId="26">
    <w:abstractNumId w:val="29"/>
  </w:num>
  <w:num w:numId="27">
    <w:abstractNumId w:val="5"/>
  </w:num>
  <w:num w:numId="28">
    <w:abstractNumId w:val="9"/>
  </w:num>
  <w:num w:numId="29">
    <w:abstractNumId w:val="11"/>
  </w:num>
  <w:num w:numId="30">
    <w:abstractNumId w:val="25"/>
  </w:num>
  <w:num w:numId="31">
    <w:abstractNumId w:val="22"/>
  </w:num>
  <w:num w:numId="32">
    <w:abstractNumId w:val="26"/>
  </w:num>
  <w:num w:numId="33">
    <w:abstractNumId w:val="38"/>
  </w:num>
  <w:num w:numId="34">
    <w:abstractNumId w:val="3"/>
  </w:num>
  <w:num w:numId="35">
    <w:abstractNumId w:val="28"/>
  </w:num>
  <w:num w:numId="36">
    <w:abstractNumId w:val="2"/>
  </w:num>
  <w:num w:numId="37">
    <w:abstractNumId w:val="16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18B"/>
    <w:rsid w:val="0000634E"/>
    <w:rsid w:val="0000651D"/>
    <w:rsid w:val="00007C08"/>
    <w:rsid w:val="00022F76"/>
    <w:rsid w:val="0002407E"/>
    <w:rsid w:val="00030FB4"/>
    <w:rsid w:val="00033C34"/>
    <w:rsid w:val="00033DD2"/>
    <w:rsid w:val="00051F89"/>
    <w:rsid w:val="00053050"/>
    <w:rsid w:val="000555E1"/>
    <w:rsid w:val="0007130E"/>
    <w:rsid w:val="00072878"/>
    <w:rsid w:val="0007761B"/>
    <w:rsid w:val="000848AD"/>
    <w:rsid w:val="00085B85"/>
    <w:rsid w:val="000925F8"/>
    <w:rsid w:val="00092C3A"/>
    <w:rsid w:val="0009449D"/>
    <w:rsid w:val="000A5C9C"/>
    <w:rsid w:val="000A72C7"/>
    <w:rsid w:val="000A7513"/>
    <w:rsid w:val="000B0004"/>
    <w:rsid w:val="000B0036"/>
    <w:rsid w:val="000B557E"/>
    <w:rsid w:val="000D1F79"/>
    <w:rsid w:val="000D6548"/>
    <w:rsid w:val="000F5728"/>
    <w:rsid w:val="00100958"/>
    <w:rsid w:val="0010698C"/>
    <w:rsid w:val="00112F0F"/>
    <w:rsid w:val="00114C56"/>
    <w:rsid w:val="0012117C"/>
    <w:rsid w:val="001231A1"/>
    <w:rsid w:val="0013200E"/>
    <w:rsid w:val="001346F8"/>
    <w:rsid w:val="001361C7"/>
    <w:rsid w:val="0013626A"/>
    <w:rsid w:val="00143776"/>
    <w:rsid w:val="001448AF"/>
    <w:rsid w:val="00147CCB"/>
    <w:rsid w:val="00154549"/>
    <w:rsid w:val="00164084"/>
    <w:rsid w:val="00174E55"/>
    <w:rsid w:val="00174F39"/>
    <w:rsid w:val="00177B99"/>
    <w:rsid w:val="00182215"/>
    <w:rsid w:val="00185574"/>
    <w:rsid w:val="00186002"/>
    <w:rsid w:val="00190AE4"/>
    <w:rsid w:val="00193575"/>
    <w:rsid w:val="0019543A"/>
    <w:rsid w:val="001A1804"/>
    <w:rsid w:val="001A48C7"/>
    <w:rsid w:val="001B21F2"/>
    <w:rsid w:val="001B731C"/>
    <w:rsid w:val="001C2CCE"/>
    <w:rsid w:val="001C4E5D"/>
    <w:rsid w:val="001C6E26"/>
    <w:rsid w:val="001C7D81"/>
    <w:rsid w:val="001E3ACB"/>
    <w:rsid w:val="001E601D"/>
    <w:rsid w:val="001F692C"/>
    <w:rsid w:val="00205585"/>
    <w:rsid w:val="00205B02"/>
    <w:rsid w:val="00211828"/>
    <w:rsid w:val="00216CF1"/>
    <w:rsid w:val="00221C9D"/>
    <w:rsid w:val="00223545"/>
    <w:rsid w:val="00230597"/>
    <w:rsid w:val="00231532"/>
    <w:rsid w:val="00234692"/>
    <w:rsid w:val="002370C5"/>
    <w:rsid w:val="0024168F"/>
    <w:rsid w:val="002433A3"/>
    <w:rsid w:val="00257140"/>
    <w:rsid w:val="002614C3"/>
    <w:rsid w:val="002648C1"/>
    <w:rsid w:val="00267F0B"/>
    <w:rsid w:val="00270168"/>
    <w:rsid w:val="002705AA"/>
    <w:rsid w:val="00271B5E"/>
    <w:rsid w:val="0027606E"/>
    <w:rsid w:val="002811FF"/>
    <w:rsid w:val="00285017"/>
    <w:rsid w:val="002858FE"/>
    <w:rsid w:val="00291987"/>
    <w:rsid w:val="002941B3"/>
    <w:rsid w:val="00295439"/>
    <w:rsid w:val="002A00A6"/>
    <w:rsid w:val="002A571B"/>
    <w:rsid w:val="002A745F"/>
    <w:rsid w:val="002B3A9A"/>
    <w:rsid w:val="002B4711"/>
    <w:rsid w:val="002D1A25"/>
    <w:rsid w:val="002D25CA"/>
    <w:rsid w:val="002D3369"/>
    <w:rsid w:val="002F6B63"/>
    <w:rsid w:val="00305AF5"/>
    <w:rsid w:val="0031112E"/>
    <w:rsid w:val="00312267"/>
    <w:rsid w:val="00312EE6"/>
    <w:rsid w:val="00320015"/>
    <w:rsid w:val="0033121E"/>
    <w:rsid w:val="00334075"/>
    <w:rsid w:val="00335192"/>
    <w:rsid w:val="00336547"/>
    <w:rsid w:val="00340AD0"/>
    <w:rsid w:val="00346259"/>
    <w:rsid w:val="00347928"/>
    <w:rsid w:val="0035130E"/>
    <w:rsid w:val="003725E9"/>
    <w:rsid w:val="00375238"/>
    <w:rsid w:val="0039128F"/>
    <w:rsid w:val="003A6317"/>
    <w:rsid w:val="003B0543"/>
    <w:rsid w:val="003B1BCD"/>
    <w:rsid w:val="003B4BF8"/>
    <w:rsid w:val="003B6951"/>
    <w:rsid w:val="003C24C6"/>
    <w:rsid w:val="003C7052"/>
    <w:rsid w:val="003D0DEA"/>
    <w:rsid w:val="003D3121"/>
    <w:rsid w:val="003D5AE9"/>
    <w:rsid w:val="003D673D"/>
    <w:rsid w:val="003E2135"/>
    <w:rsid w:val="003E7EBB"/>
    <w:rsid w:val="003F072B"/>
    <w:rsid w:val="003F3703"/>
    <w:rsid w:val="003F6601"/>
    <w:rsid w:val="003F7414"/>
    <w:rsid w:val="00402B67"/>
    <w:rsid w:val="00403930"/>
    <w:rsid w:val="00410985"/>
    <w:rsid w:val="00414911"/>
    <w:rsid w:val="0041680F"/>
    <w:rsid w:val="00427931"/>
    <w:rsid w:val="00427C43"/>
    <w:rsid w:val="00430763"/>
    <w:rsid w:val="00432B5A"/>
    <w:rsid w:val="004372FA"/>
    <w:rsid w:val="004428FD"/>
    <w:rsid w:val="00445AAD"/>
    <w:rsid w:val="00447E5D"/>
    <w:rsid w:val="00464795"/>
    <w:rsid w:val="00465680"/>
    <w:rsid w:val="00465DF6"/>
    <w:rsid w:val="00467C41"/>
    <w:rsid w:val="00474573"/>
    <w:rsid w:val="004748A6"/>
    <w:rsid w:val="00475409"/>
    <w:rsid w:val="00481931"/>
    <w:rsid w:val="00483B0E"/>
    <w:rsid w:val="0048609E"/>
    <w:rsid w:val="00486BA7"/>
    <w:rsid w:val="00490673"/>
    <w:rsid w:val="004A016C"/>
    <w:rsid w:val="004A2205"/>
    <w:rsid w:val="004A5C6B"/>
    <w:rsid w:val="004B0644"/>
    <w:rsid w:val="004B1DE4"/>
    <w:rsid w:val="004B2683"/>
    <w:rsid w:val="004B4CF1"/>
    <w:rsid w:val="004B5DD2"/>
    <w:rsid w:val="004C08FA"/>
    <w:rsid w:val="004C403F"/>
    <w:rsid w:val="004C46FC"/>
    <w:rsid w:val="004D04E3"/>
    <w:rsid w:val="004D20D5"/>
    <w:rsid w:val="004D3655"/>
    <w:rsid w:val="004D6F09"/>
    <w:rsid w:val="004D79F6"/>
    <w:rsid w:val="004D7D61"/>
    <w:rsid w:val="004E09DF"/>
    <w:rsid w:val="004E0E4C"/>
    <w:rsid w:val="004E2A5B"/>
    <w:rsid w:val="004E3AB5"/>
    <w:rsid w:val="004F069A"/>
    <w:rsid w:val="004F0AA9"/>
    <w:rsid w:val="0051018B"/>
    <w:rsid w:val="00510BCD"/>
    <w:rsid w:val="005119D7"/>
    <w:rsid w:val="00514BB3"/>
    <w:rsid w:val="005202D1"/>
    <w:rsid w:val="00524162"/>
    <w:rsid w:val="00525556"/>
    <w:rsid w:val="0053150F"/>
    <w:rsid w:val="0053777E"/>
    <w:rsid w:val="00540F08"/>
    <w:rsid w:val="0054182A"/>
    <w:rsid w:val="00552565"/>
    <w:rsid w:val="00555571"/>
    <w:rsid w:val="00556A29"/>
    <w:rsid w:val="00563495"/>
    <w:rsid w:val="005651EA"/>
    <w:rsid w:val="00566E84"/>
    <w:rsid w:val="005724C4"/>
    <w:rsid w:val="0057497C"/>
    <w:rsid w:val="0058018E"/>
    <w:rsid w:val="00596724"/>
    <w:rsid w:val="005978DF"/>
    <w:rsid w:val="005A28C9"/>
    <w:rsid w:val="005B4088"/>
    <w:rsid w:val="005C724E"/>
    <w:rsid w:val="005D0719"/>
    <w:rsid w:val="005D1738"/>
    <w:rsid w:val="005D3C03"/>
    <w:rsid w:val="005D4C7D"/>
    <w:rsid w:val="005D5335"/>
    <w:rsid w:val="005E59B8"/>
    <w:rsid w:val="005E7109"/>
    <w:rsid w:val="005F7BBA"/>
    <w:rsid w:val="00600533"/>
    <w:rsid w:val="00602C4F"/>
    <w:rsid w:val="00604BD9"/>
    <w:rsid w:val="0061203B"/>
    <w:rsid w:val="00620F2C"/>
    <w:rsid w:val="00623E56"/>
    <w:rsid w:val="00624BC6"/>
    <w:rsid w:val="006350F7"/>
    <w:rsid w:val="00641A1F"/>
    <w:rsid w:val="00644C58"/>
    <w:rsid w:val="00645F82"/>
    <w:rsid w:val="0064620C"/>
    <w:rsid w:val="00654178"/>
    <w:rsid w:val="00655A8F"/>
    <w:rsid w:val="00657194"/>
    <w:rsid w:val="00666E55"/>
    <w:rsid w:val="006859C3"/>
    <w:rsid w:val="00687290"/>
    <w:rsid w:val="00690A0C"/>
    <w:rsid w:val="006A2F28"/>
    <w:rsid w:val="006A2FCC"/>
    <w:rsid w:val="006A561B"/>
    <w:rsid w:val="006B2FB1"/>
    <w:rsid w:val="006C49DB"/>
    <w:rsid w:val="006D2A0F"/>
    <w:rsid w:val="006D317C"/>
    <w:rsid w:val="006D6DC7"/>
    <w:rsid w:val="006E180C"/>
    <w:rsid w:val="006E7A65"/>
    <w:rsid w:val="006F2748"/>
    <w:rsid w:val="006F5293"/>
    <w:rsid w:val="006F582D"/>
    <w:rsid w:val="006F7ADF"/>
    <w:rsid w:val="006F7BD2"/>
    <w:rsid w:val="007014F2"/>
    <w:rsid w:val="00702B1E"/>
    <w:rsid w:val="007057AE"/>
    <w:rsid w:val="0071073F"/>
    <w:rsid w:val="007132C1"/>
    <w:rsid w:val="00715B47"/>
    <w:rsid w:val="00736C87"/>
    <w:rsid w:val="00741121"/>
    <w:rsid w:val="0075216C"/>
    <w:rsid w:val="00754366"/>
    <w:rsid w:val="007579FC"/>
    <w:rsid w:val="00764462"/>
    <w:rsid w:val="0077288E"/>
    <w:rsid w:val="00783C1A"/>
    <w:rsid w:val="00791B3A"/>
    <w:rsid w:val="007A02FB"/>
    <w:rsid w:val="007A518A"/>
    <w:rsid w:val="007A65E8"/>
    <w:rsid w:val="007A72F6"/>
    <w:rsid w:val="007B6152"/>
    <w:rsid w:val="007B6A0C"/>
    <w:rsid w:val="007B6FC2"/>
    <w:rsid w:val="007C58AA"/>
    <w:rsid w:val="007C70A9"/>
    <w:rsid w:val="007D1412"/>
    <w:rsid w:val="007D398C"/>
    <w:rsid w:val="007D7842"/>
    <w:rsid w:val="007E0A8B"/>
    <w:rsid w:val="007E1A61"/>
    <w:rsid w:val="007E3254"/>
    <w:rsid w:val="007F2176"/>
    <w:rsid w:val="007F2883"/>
    <w:rsid w:val="007F49F0"/>
    <w:rsid w:val="0080638C"/>
    <w:rsid w:val="0080733E"/>
    <w:rsid w:val="00814438"/>
    <w:rsid w:val="00822E70"/>
    <w:rsid w:val="008320E3"/>
    <w:rsid w:val="00832584"/>
    <w:rsid w:val="00833EB8"/>
    <w:rsid w:val="00836AC8"/>
    <w:rsid w:val="008456D1"/>
    <w:rsid w:val="00872DA6"/>
    <w:rsid w:val="00880EC2"/>
    <w:rsid w:val="00885ED0"/>
    <w:rsid w:val="00890684"/>
    <w:rsid w:val="00891661"/>
    <w:rsid w:val="008A06A9"/>
    <w:rsid w:val="008B2434"/>
    <w:rsid w:val="008B30F9"/>
    <w:rsid w:val="008B467E"/>
    <w:rsid w:val="008C23D8"/>
    <w:rsid w:val="008C3E13"/>
    <w:rsid w:val="008C5E6E"/>
    <w:rsid w:val="008C650F"/>
    <w:rsid w:val="008D2D07"/>
    <w:rsid w:val="008D4328"/>
    <w:rsid w:val="008F3656"/>
    <w:rsid w:val="008F5D7F"/>
    <w:rsid w:val="008F7DEE"/>
    <w:rsid w:val="0091339F"/>
    <w:rsid w:val="009146C3"/>
    <w:rsid w:val="00920AAA"/>
    <w:rsid w:val="00921F06"/>
    <w:rsid w:val="009351D8"/>
    <w:rsid w:val="0094713E"/>
    <w:rsid w:val="009478C4"/>
    <w:rsid w:val="0096491D"/>
    <w:rsid w:val="00965F3C"/>
    <w:rsid w:val="00967158"/>
    <w:rsid w:val="009730B7"/>
    <w:rsid w:val="00974AD0"/>
    <w:rsid w:val="00980E07"/>
    <w:rsid w:val="00982204"/>
    <w:rsid w:val="00985677"/>
    <w:rsid w:val="00994844"/>
    <w:rsid w:val="009A1F2F"/>
    <w:rsid w:val="009B218E"/>
    <w:rsid w:val="009B2920"/>
    <w:rsid w:val="009B6F79"/>
    <w:rsid w:val="009B705B"/>
    <w:rsid w:val="009C2B0B"/>
    <w:rsid w:val="009C490F"/>
    <w:rsid w:val="009D0EB0"/>
    <w:rsid w:val="009D2A35"/>
    <w:rsid w:val="009D3C63"/>
    <w:rsid w:val="009D679C"/>
    <w:rsid w:val="009E3B0F"/>
    <w:rsid w:val="009E3C86"/>
    <w:rsid w:val="009E61F8"/>
    <w:rsid w:val="009E7B2E"/>
    <w:rsid w:val="00A02807"/>
    <w:rsid w:val="00A04C1A"/>
    <w:rsid w:val="00A053AD"/>
    <w:rsid w:val="00A2280F"/>
    <w:rsid w:val="00A25409"/>
    <w:rsid w:val="00A2653E"/>
    <w:rsid w:val="00A31CCF"/>
    <w:rsid w:val="00A36194"/>
    <w:rsid w:val="00A36729"/>
    <w:rsid w:val="00A46436"/>
    <w:rsid w:val="00A52256"/>
    <w:rsid w:val="00A54217"/>
    <w:rsid w:val="00A558EA"/>
    <w:rsid w:val="00A663A8"/>
    <w:rsid w:val="00A66816"/>
    <w:rsid w:val="00A72E2E"/>
    <w:rsid w:val="00A765C5"/>
    <w:rsid w:val="00A85794"/>
    <w:rsid w:val="00A90C7A"/>
    <w:rsid w:val="00AA1BE7"/>
    <w:rsid w:val="00AA34DA"/>
    <w:rsid w:val="00AB3C6B"/>
    <w:rsid w:val="00AC5927"/>
    <w:rsid w:val="00AC5F2B"/>
    <w:rsid w:val="00AC61D0"/>
    <w:rsid w:val="00AC7533"/>
    <w:rsid w:val="00AD1C67"/>
    <w:rsid w:val="00AD4B94"/>
    <w:rsid w:val="00AD5E9C"/>
    <w:rsid w:val="00AD5ED1"/>
    <w:rsid w:val="00AD6942"/>
    <w:rsid w:val="00AD6C63"/>
    <w:rsid w:val="00AF0609"/>
    <w:rsid w:val="00AF0B02"/>
    <w:rsid w:val="00AF4877"/>
    <w:rsid w:val="00AF4FA9"/>
    <w:rsid w:val="00AF6CB0"/>
    <w:rsid w:val="00AF6F2C"/>
    <w:rsid w:val="00AF7456"/>
    <w:rsid w:val="00B03942"/>
    <w:rsid w:val="00B0420C"/>
    <w:rsid w:val="00B10845"/>
    <w:rsid w:val="00B1409F"/>
    <w:rsid w:val="00B15B13"/>
    <w:rsid w:val="00B23A00"/>
    <w:rsid w:val="00B3599D"/>
    <w:rsid w:val="00B36756"/>
    <w:rsid w:val="00B368FF"/>
    <w:rsid w:val="00B45AFD"/>
    <w:rsid w:val="00B45DE5"/>
    <w:rsid w:val="00B53DD1"/>
    <w:rsid w:val="00B735FB"/>
    <w:rsid w:val="00B8020E"/>
    <w:rsid w:val="00BA0A28"/>
    <w:rsid w:val="00BA37E1"/>
    <w:rsid w:val="00BC3A34"/>
    <w:rsid w:val="00BC3AB3"/>
    <w:rsid w:val="00BC469D"/>
    <w:rsid w:val="00BC5C47"/>
    <w:rsid w:val="00BC7F3D"/>
    <w:rsid w:val="00BD47C1"/>
    <w:rsid w:val="00BD79C5"/>
    <w:rsid w:val="00BE167C"/>
    <w:rsid w:val="00BE2046"/>
    <w:rsid w:val="00BE2E64"/>
    <w:rsid w:val="00BE3BCC"/>
    <w:rsid w:val="00BE3CC6"/>
    <w:rsid w:val="00BE5B6B"/>
    <w:rsid w:val="00BE696E"/>
    <w:rsid w:val="00BE7124"/>
    <w:rsid w:val="00BE7816"/>
    <w:rsid w:val="00BF0D9C"/>
    <w:rsid w:val="00BF5446"/>
    <w:rsid w:val="00C044FE"/>
    <w:rsid w:val="00C060D5"/>
    <w:rsid w:val="00C10865"/>
    <w:rsid w:val="00C11083"/>
    <w:rsid w:val="00C14F1B"/>
    <w:rsid w:val="00C15B73"/>
    <w:rsid w:val="00C20D3C"/>
    <w:rsid w:val="00C23EB2"/>
    <w:rsid w:val="00C2731D"/>
    <w:rsid w:val="00C311D6"/>
    <w:rsid w:val="00C33E26"/>
    <w:rsid w:val="00C34898"/>
    <w:rsid w:val="00C40ECE"/>
    <w:rsid w:val="00C436BD"/>
    <w:rsid w:val="00C446F4"/>
    <w:rsid w:val="00C51E67"/>
    <w:rsid w:val="00C52738"/>
    <w:rsid w:val="00C61CD7"/>
    <w:rsid w:val="00C624E2"/>
    <w:rsid w:val="00C75675"/>
    <w:rsid w:val="00C8630E"/>
    <w:rsid w:val="00C90C14"/>
    <w:rsid w:val="00C91C91"/>
    <w:rsid w:val="00C9627D"/>
    <w:rsid w:val="00C97082"/>
    <w:rsid w:val="00CA3EE2"/>
    <w:rsid w:val="00CA4A63"/>
    <w:rsid w:val="00CB545B"/>
    <w:rsid w:val="00CB5B9A"/>
    <w:rsid w:val="00CB6492"/>
    <w:rsid w:val="00CB6A1C"/>
    <w:rsid w:val="00CC06E1"/>
    <w:rsid w:val="00CC0AFA"/>
    <w:rsid w:val="00CC6820"/>
    <w:rsid w:val="00CD1D4E"/>
    <w:rsid w:val="00CD72D0"/>
    <w:rsid w:val="00CE0C12"/>
    <w:rsid w:val="00CE4311"/>
    <w:rsid w:val="00CE66D5"/>
    <w:rsid w:val="00CF4DC0"/>
    <w:rsid w:val="00CF4EFC"/>
    <w:rsid w:val="00CF5B45"/>
    <w:rsid w:val="00CF7656"/>
    <w:rsid w:val="00CF79AB"/>
    <w:rsid w:val="00D13A5C"/>
    <w:rsid w:val="00D154E3"/>
    <w:rsid w:val="00D15ABB"/>
    <w:rsid w:val="00D178F7"/>
    <w:rsid w:val="00D21300"/>
    <w:rsid w:val="00D42EF8"/>
    <w:rsid w:val="00D52F04"/>
    <w:rsid w:val="00D606C3"/>
    <w:rsid w:val="00D60AA9"/>
    <w:rsid w:val="00D66279"/>
    <w:rsid w:val="00D67834"/>
    <w:rsid w:val="00D7296E"/>
    <w:rsid w:val="00D8589B"/>
    <w:rsid w:val="00D936B9"/>
    <w:rsid w:val="00D93C0A"/>
    <w:rsid w:val="00D95EDB"/>
    <w:rsid w:val="00DA06D6"/>
    <w:rsid w:val="00DA27A9"/>
    <w:rsid w:val="00DA2C56"/>
    <w:rsid w:val="00DC3465"/>
    <w:rsid w:val="00DC70CB"/>
    <w:rsid w:val="00DE4159"/>
    <w:rsid w:val="00DE441E"/>
    <w:rsid w:val="00DE502E"/>
    <w:rsid w:val="00DE61B2"/>
    <w:rsid w:val="00E12612"/>
    <w:rsid w:val="00E13D1A"/>
    <w:rsid w:val="00E20056"/>
    <w:rsid w:val="00E2026F"/>
    <w:rsid w:val="00E24363"/>
    <w:rsid w:val="00E2731F"/>
    <w:rsid w:val="00E316E5"/>
    <w:rsid w:val="00E32C8A"/>
    <w:rsid w:val="00E3746E"/>
    <w:rsid w:val="00E37896"/>
    <w:rsid w:val="00E407D1"/>
    <w:rsid w:val="00E452E6"/>
    <w:rsid w:val="00E53368"/>
    <w:rsid w:val="00E559D2"/>
    <w:rsid w:val="00E63096"/>
    <w:rsid w:val="00E65FD4"/>
    <w:rsid w:val="00E670FE"/>
    <w:rsid w:val="00E71273"/>
    <w:rsid w:val="00E778CD"/>
    <w:rsid w:val="00E805B8"/>
    <w:rsid w:val="00E82B01"/>
    <w:rsid w:val="00E85A44"/>
    <w:rsid w:val="00E90ED6"/>
    <w:rsid w:val="00E91BC8"/>
    <w:rsid w:val="00E94E95"/>
    <w:rsid w:val="00E971F3"/>
    <w:rsid w:val="00EA1AA6"/>
    <w:rsid w:val="00EA44F0"/>
    <w:rsid w:val="00EB18C5"/>
    <w:rsid w:val="00EC0998"/>
    <w:rsid w:val="00EC0D1A"/>
    <w:rsid w:val="00EC213C"/>
    <w:rsid w:val="00EC3FB1"/>
    <w:rsid w:val="00ED4BF0"/>
    <w:rsid w:val="00EE00EF"/>
    <w:rsid w:val="00EE241D"/>
    <w:rsid w:val="00EE460B"/>
    <w:rsid w:val="00EF3F32"/>
    <w:rsid w:val="00EF4060"/>
    <w:rsid w:val="00EF5AC8"/>
    <w:rsid w:val="00EF7B28"/>
    <w:rsid w:val="00F14825"/>
    <w:rsid w:val="00F14F78"/>
    <w:rsid w:val="00F154DA"/>
    <w:rsid w:val="00F27A41"/>
    <w:rsid w:val="00F36E4B"/>
    <w:rsid w:val="00F40406"/>
    <w:rsid w:val="00F42B2C"/>
    <w:rsid w:val="00F51BFE"/>
    <w:rsid w:val="00F5397A"/>
    <w:rsid w:val="00F54839"/>
    <w:rsid w:val="00F55E05"/>
    <w:rsid w:val="00F577B1"/>
    <w:rsid w:val="00F71584"/>
    <w:rsid w:val="00F759E2"/>
    <w:rsid w:val="00F772CF"/>
    <w:rsid w:val="00F82FC0"/>
    <w:rsid w:val="00F85F9A"/>
    <w:rsid w:val="00F902A4"/>
    <w:rsid w:val="00F971B6"/>
    <w:rsid w:val="00FA093A"/>
    <w:rsid w:val="00FA30F9"/>
    <w:rsid w:val="00FA396C"/>
    <w:rsid w:val="00FA597F"/>
    <w:rsid w:val="00FB2224"/>
    <w:rsid w:val="00FB5AD8"/>
    <w:rsid w:val="00FC1F3C"/>
    <w:rsid w:val="00FD05D4"/>
    <w:rsid w:val="00FD12D4"/>
    <w:rsid w:val="00FD37CF"/>
    <w:rsid w:val="00FD3B13"/>
    <w:rsid w:val="00FD6A68"/>
    <w:rsid w:val="00FE14A7"/>
    <w:rsid w:val="00FE1701"/>
    <w:rsid w:val="00FE3E21"/>
    <w:rsid w:val="00FE65B4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45CEB"/>
  <w15:docId w15:val="{8216A680-05C3-4A96-95D6-BED3D3C9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834"/>
  </w:style>
  <w:style w:type="paragraph" w:styleId="Nadpis1">
    <w:name w:val="heading 1"/>
    <w:basedOn w:val="Normln"/>
    <w:next w:val="Normln"/>
    <w:qFormat/>
    <w:rsid w:val="00D678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6783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D67834"/>
    <w:pPr>
      <w:keepNext/>
      <w:tabs>
        <w:tab w:val="left" w:pos="2127"/>
        <w:tab w:val="left" w:pos="4536"/>
      </w:tabs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D67834"/>
    <w:pPr>
      <w:ind w:left="283" w:hanging="283"/>
    </w:pPr>
  </w:style>
  <w:style w:type="paragraph" w:styleId="Zkladntext">
    <w:name w:val="Body Text"/>
    <w:basedOn w:val="Normln"/>
    <w:rsid w:val="00D67834"/>
    <w:pPr>
      <w:spacing w:after="120"/>
    </w:pPr>
  </w:style>
  <w:style w:type="paragraph" w:styleId="Seznamsodrkami2">
    <w:name w:val="List Bullet 2"/>
    <w:basedOn w:val="Normln"/>
    <w:autoRedefine/>
    <w:rsid w:val="00D67834"/>
    <w:pPr>
      <w:ind w:left="283"/>
      <w:jc w:val="center"/>
    </w:pPr>
    <w:rPr>
      <w:snapToGrid w:val="0"/>
    </w:rPr>
  </w:style>
  <w:style w:type="paragraph" w:styleId="Zhlav">
    <w:name w:val="header"/>
    <w:basedOn w:val="Normln"/>
    <w:rsid w:val="00D678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7834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rsid w:val="00D67834"/>
    <w:rPr>
      <w:rFonts w:ascii="Courier New" w:hAnsi="Courier New"/>
    </w:rPr>
  </w:style>
  <w:style w:type="character" w:styleId="Hypertextovodkaz">
    <w:name w:val="Hyperlink"/>
    <w:basedOn w:val="Standardnpsmoodstavce"/>
    <w:rsid w:val="00D67834"/>
    <w:rPr>
      <w:color w:val="0000FF"/>
      <w:u w:val="single"/>
    </w:rPr>
  </w:style>
  <w:style w:type="character" w:styleId="Sledovanodkaz">
    <w:name w:val="FollowedHyperlink"/>
    <w:basedOn w:val="Standardnpsmoodstavce"/>
    <w:rsid w:val="00D67834"/>
    <w:rPr>
      <w:color w:val="800080"/>
      <w:u w:val="single"/>
    </w:rPr>
  </w:style>
  <w:style w:type="character" w:customStyle="1" w:styleId="ProsttextChar">
    <w:name w:val="Prostý text Char"/>
    <w:basedOn w:val="Standardnpsmoodstavce"/>
    <w:link w:val="Prosttext"/>
    <w:uiPriority w:val="99"/>
    <w:rsid w:val="005E59B8"/>
    <w:rPr>
      <w:rFonts w:ascii="Courier New" w:hAnsi="Courier New"/>
    </w:rPr>
  </w:style>
  <w:style w:type="table" w:styleId="Mkatabulky">
    <w:name w:val="Table Grid"/>
    <w:basedOn w:val="Normlntabulka"/>
    <w:uiPriority w:val="59"/>
    <w:rsid w:val="006D3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4F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E622-DE86-41B1-943F-E09B28B2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4129</Words>
  <Characters>24364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hospodaření</vt:lpstr>
    </vt:vector>
  </TitlesOfParts>
  <Company>Gymnazium Dobruška</Company>
  <LinksUpToDate>false</LinksUpToDate>
  <CharactersWithSpaces>28437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hospodaření</dc:title>
  <dc:creator>Jiří Macek</dc:creator>
  <cp:lastModifiedBy>Lenka Hubáčková</cp:lastModifiedBy>
  <cp:revision>47</cp:revision>
  <cp:lastPrinted>2016-02-03T12:29:00Z</cp:lastPrinted>
  <dcterms:created xsi:type="dcterms:W3CDTF">2014-01-23T07:47:00Z</dcterms:created>
  <dcterms:modified xsi:type="dcterms:W3CDTF">2016-02-03T12:32:00Z</dcterms:modified>
</cp:coreProperties>
</file>